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2EB77" w14:textId="77777777" w:rsidR="0024330C" w:rsidRDefault="0024330C" w:rsidP="0024330C">
      <w:pPr>
        <w:pStyle w:val="Nzov"/>
      </w:pPr>
      <w:r>
        <w:t>Učebné osnovy</w:t>
      </w:r>
    </w:p>
    <w:p w14:paraId="67A033FB" w14:textId="77777777" w:rsidR="0024330C" w:rsidRDefault="0024330C" w:rsidP="0024330C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522"/>
      </w:tblGrid>
      <w:tr w:rsidR="0024330C" w:rsidRPr="002840D2" w14:paraId="5CF8188D" w14:textId="77777777" w:rsidTr="00B9574A">
        <w:trPr>
          <w:trHeight w:val="361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F718C7" w14:textId="77777777" w:rsidR="0024330C" w:rsidRPr="00C72979" w:rsidRDefault="0024330C" w:rsidP="00B9574A">
            <w:pPr>
              <w:pStyle w:val="Podtitul"/>
              <w:rPr>
                <w:rFonts w:cs="Arial"/>
                <w:sz w:val="20"/>
                <w:szCs w:val="20"/>
                <w:lang w:val="sk-SK"/>
              </w:rPr>
            </w:pPr>
            <w:r w:rsidRPr="00C72979">
              <w:rPr>
                <w:rFonts w:cs="Arial"/>
                <w:sz w:val="20"/>
                <w:szCs w:val="20"/>
                <w:lang w:val="sk-SK"/>
              </w:rP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7E2FAF" w14:textId="77777777" w:rsidR="0024330C" w:rsidRPr="002840D2" w:rsidRDefault="0024330C" w:rsidP="00B9574A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>Anglický jazyk</w:t>
            </w:r>
          </w:p>
        </w:tc>
      </w:tr>
      <w:tr w:rsidR="0024330C" w:rsidRPr="002840D2" w14:paraId="4440D629" w14:textId="77777777" w:rsidTr="00B9574A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4D2BA1B" w14:textId="77777777" w:rsidR="0024330C" w:rsidRPr="002840D2" w:rsidRDefault="0024330C" w:rsidP="00B9574A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33A7255" w14:textId="77777777" w:rsidR="0024330C" w:rsidRPr="002840D2" w:rsidRDefault="0024330C" w:rsidP="00B9574A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sz w:val="20"/>
                <w:szCs w:val="20"/>
              </w:rPr>
              <w:t>4 hodiny týždenne, spolu 132 vyučovacích hodín</w:t>
            </w:r>
          </w:p>
        </w:tc>
      </w:tr>
      <w:tr w:rsidR="0024330C" w:rsidRPr="002840D2" w14:paraId="5A580C05" w14:textId="77777777" w:rsidTr="00B9574A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0664ADFA" w14:textId="77777777" w:rsidR="0024330C" w:rsidRPr="002840D2" w:rsidRDefault="0024330C" w:rsidP="00B9574A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Názov </w:t>
            </w:r>
            <w:proofErr w:type="spellStart"/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F730372" w14:textId="77777777" w:rsidR="0024330C" w:rsidRPr="002840D2" w:rsidRDefault="0024330C" w:rsidP="00B9574A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sz w:val="20"/>
                <w:szCs w:val="20"/>
                <w:lang w:eastAsia="cs-CZ"/>
              </w:rPr>
              <w:t>Škola pre život</w:t>
            </w:r>
          </w:p>
        </w:tc>
      </w:tr>
      <w:tr w:rsidR="0024330C" w:rsidRPr="002840D2" w14:paraId="104F42A3" w14:textId="77777777" w:rsidTr="00B9574A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ED21353" w14:textId="77777777" w:rsidR="0024330C" w:rsidRPr="002840D2" w:rsidRDefault="0024330C" w:rsidP="00B9574A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C3C4C7D" w14:textId="57F6EE8F" w:rsidR="0024330C" w:rsidRPr="002840D2" w:rsidRDefault="0024330C" w:rsidP="00B9574A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840D2">
              <w:rPr>
                <w:rFonts w:ascii="Arial" w:hAnsi="Arial" w:cs="Arial"/>
                <w:sz w:val="20"/>
                <w:szCs w:val="20"/>
              </w:rPr>
              <w:t xml:space="preserve">.r. </w:t>
            </w:r>
          </w:p>
        </w:tc>
      </w:tr>
      <w:tr w:rsidR="0024330C" w:rsidRPr="002840D2" w14:paraId="1B1BE0E5" w14:textId="77777777" w:rsidTr="00B9574A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4BBC17EB" w14:textId="77777777" w:rsidR="0024330C" w:rsidRPr="002840D2" w:rsidRDefault="0024330C" w:rsidP="00B9574A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09EE6EC3" w14:textId="77777777" w:rsidR="0024330C" w:rsidRPr="002840D2" w:rsidRDefault="0024330C" w:rsidP="00B9574A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sz w:val="20"/>
                <w:szCs w:val="20"/>
              </w:rPr>
              <w:t>denná</w:t>
            </w:r>
          </w:p>
        </w:tc>
      </w:tr>
      <w:tr w:rsidR="0024330C" w:rsidRPr="002840D2" w14:paraId="3CA0FB55" w14:textId="77777777" w:rsidTr="00B9574A">
        <w:trPr>
          <w:trHeight w:val="221"/>
        </w:trPr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8F718F" w14:textId="77777777" w:rsidR="0024330C" w:rsidRPr="002840D2" w:rsidRDefault="0024330C" w:rsidP="00B9574A">
            <w:pPr>
              <w:rPr>
                <w:rFonts w:ascii="Arial" w:hAnsi="Arial" w:cs="Arial"/>
                <w:b/>
                <w:bCs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b/>
                <w:bCs/>
                <w:sz w:val="20"/>
                <w:szCs w:val="20"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42F8C" w14:textId="77777777" w:rsidR="0024330C" w:rsidRPr="002840D2" w:rsidRDefault="0024330C" w:rsidP="00B9574A">
            <w:pPr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2840D2">
              <w:rPr>
                <w:rFonts w:ascii="Arial" w:hAnsi="Arial" w:cs="Arial"/>
                <w:sz w:val="20"/>
                <w:szCs w:val="20"/>
              </w:rPr>
              <w:t>slovenský jazyk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6D6ADE5" w14:textId="77777777" w:rsidR="0024330C" w:rsidRDefault="0024330C" w:rsidP="0024330C">
      <w:pPr>
        <w:jc w:val="center"/>
        <w:rPr>
          <w:rFonts w:ascii="Arial" w:hAnsi="Arial" w:cs="Arial"/>
          <w:lang w:eastAsia="cs-CZ"/>
        </w:rPr>
      </w:pPr>
    </w:p>
    <w:p w14:paraId="418B1CA6" w14:textId="77777777" w:rsidR="00CE0E2C" w:rsidRDefault="00CE0E2C">
      <w:pPr>
        <w:rPr>
          <w:b/>
          <w:sz w:val="24"/>
          <w:szCs w:val="24"/>
        </w:rPr>
      </w:pPr>
      <w:r w:rsidRPr="00CE0E2C">
        <w:rPr>
          <w:b/>
          <w:sz w:val="24"/>
          <w:szCs w:val="24"/>
        </w:rPr>
        <w:t>Charakteristika predmetu</w:t>
      </w:r>
    </w:p>
    <w:p w14:paraId="7E3AF8F7" w14:textId="4C7CE316" w:rsidR="00331E7D" w:rsidRPr="00331E7D" w:rsidRDefault="00331E7D" w:rsidP="00331E7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31E7D">
        <w:rPr>
          <w:rFonts w:asciiTheme="minorHAnsi" w:hAnsiTheme="minorHAnsi" w:cstheme="minorHAnsi"/>
          <w:sz w:val="22"/>
          <w:szCs w:val="22"/>
        </w:rPr>
        <w:t>Vyučovac</w:t>
      </w:r>
      <w:r>
        <w:rPr>
          <w:rFonts w:asciiTheme="minorHAnsi" w:hAnsiTheme="minorHAnsi" w:cstheme="minorHAnsi"/>
          <w:sz w:val="22"/>
          <w:szCs w:val="22"/>
        </w:rPr>
        <w:t>í</w:t>
      </w:r>
      <w:r w:rsidRPr="00331E7D">
        <w:rPr>
          <w:rFonts w:asciiTheme="minorHAnsi" w:hAnsiTheme="minorHAnsi" w:cstheme="minorHAnsi"/>
          <w:sz w:val="22"/>
          <w:szCs w:val="22"/>
        </w:rPr>
        <w:t xml:space="preserve"> predmet</w:t>
      </w:r>
      <w:r>
        <w:rPr>
          <w:rFonts w:asciiTheme="minorHAnsi" w:hAnsiTheme="minorHAnsi" w:cstheme="minorHAnsi"/>
          <w:sz w:val="22"/>
          <w:szCs w:val="22"/>
        </w:rPr>
        <w:t xml:space="preserve"> anglický jazyk, ktorý sa vyučuje ako pr</w:t>
      </w:r>
      <w:r w:rsidRPr="00331E7D">
        <w:rPr>
          <w:rFonts w:asciiTheme="minorHAnsi" w:hAnsiTheme="minorHAnsi" w:cstheme="minorHAnsi"/>
          <w:sz w:val="22"/>
          <w:szCs w:val="22"/>
        </w:rPr>
        <w:t>vý cudzí jazyk,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31E7D">
        <w:rPr>
          <w:rFonts w:asciiTheme="minorHAnsi" w:hAnsiTheme="minorHAnsi" w:cstheme="minorHAnsi"/>
          <w:sz w:val="22"/>
          <w:szCs w:val="22"/>
        </w:rPr>
        <w:t>patr</w:t>
      </w:r>
      <w:r>
        <w:rPr>
          <w:rFonts w:asciiTheme="minorHAnsi" w:hAnsiTheme="minorHAnsi" w:cstheme="minorHAnsi"/>
          <w:sz w:val="22"/>
          <w:szCs w:val="22"/>
        </w:rPr>
        <w:t>í</w:t>
      </w:r>
      <w:r w:rsidRPr="00331E7D">
        <w:rPr>
          <w:rFonts w:asciiTheme="minorHAnsi" w:hAnsiTheme="minorHAnsi" w:cstheme="minorHAnsi"/>
          <w:sz w:val="22"/>
          <w:szCs w:val="22"/>
        </w:rPr>
        <w:t xml:space="preserve"> medzi všeobecnovzdelávacie predmety a</w:t>
      </w:r>
      <w:r>
        <w:rPr>
          <w:rFonts w:asciiTheme="minorHAnsi" w:hAnsiTheme="minorHAnsi" w:cstheme="minorHAnsi"/>
          <w:sz w:val="22"/>
          <w:szCs w:val="22"/>
        </w:rPr>
        <w:t> je súčasťou</w:t>
      </w:r>
      <w:r w:rsidRPr="00331E7D">
        <w:rPr>
          <w:rFonts w:asciiTheme="minorHAnsi" w:hAnsiTheme="minorHAnsi" w:cstheme="minorHAnsi"/>
          <w:sz w:val="22"/>
          <w:szCs w:val="22"/>
        </w:rPr>
        <w:t xml:space="preserve"> vzdelávac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331E7D">
        <w:rPr>
          <w:rFonts w:asciiTheme="minorHAnsi" w:hAnsiTheme="minorHAnsi" w:cstheme="minorHAnsi"/>
          <w:sz w:val="22"/>
          <w:szCs w:val="22"/>
        </w:rPr>
        <w:t xml:space="preserve"> oblas</w:t>
      </w:r>
      <w:r>
        <w:rPr>
          <w:rFonts w:asciiTheme="minorHAnsi" w:hAnsiTheme="minorHAnsi" w:cstheme="minorHAnsi"/>
          <w:sz w:val="22"/>
          <w:szCs w:val="22"/>
        </w:rPr>
        <w:t>ti</w:t>
      </w:r>
      <w:r w:rsidRPr="00331E7D">
        <w:rPr>
          <w:rFonts w:asciiTheme="minorHAnsi" w:hAnsiTheme="minorHAnsi" w:cstheme="minorHAnsi"/>
          <w:sz w:val="22"/>
          <w:szCs w:val="22"/>
        </w:rPr>
        <w:t xml:space="preserve"> Jazyk a komunikácia. </w:t>
      </w:r>
    </w:p>
    <w:p w14:paraId="376E0B99" w14:textId="769EC3AA" w:rsidR="00331E7D" w:rsidRPr="00331E7D" w:rsidRDefault="00331E7D" w:rsidP="00331E7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331E7D">
        <w:rPr>
          <w:rFonts w:asciiTheme="minorHAnsi" w:hAnsiTheme="minorHAnsi" w:cstheme="minorHAnsi"/>
          <w:sz w:val="22"/>
          <w:szCs w:val="22"/>
        </w:rPr>
        <w:t xml:space="preserve">ri vyučovaní </w:t>
      </w:r>
      <w:r>
        <w:rPr>
          <w:rFonts w:asciiTheme="minorHAnsi" w:hAnsiTheme="minorHAnsi" w:cstheme="minorHAnsi"/>
          <w:sz w:val="22"/>
          <w:szCs w:val="22"/>
        </w:rPr>
        <w:t>anglického</w:t>
      </w:r>
      <w:r w:rsidRPr="00331E7D">
        <w:rPr>
          <w:rFonts w:asciiTheme="minorHAnsi" w:hAnsiTheme="minorHAnsi" w:cstheme="minorHAnsi"/>
          <w:sz w:val="22"/>
          <w:szCs w:val="22"/>
        </w:rPr>
        <w:t xml:space="preserve"> jazyk</w:t>
      </w:r>
      <w:r>
        <w:rPr>
          <w:rFonts w:asciiTheme="minorHAnsi" w:hAnsiTheme="minorHAnsi" w:cstheme="minorHAnsi"/>
          <w:sz w:val="22"/>
          <w:szCs w:val="22"/>
        </w:rPr>
        <w:t>a sa dôraz</w:t>
      </w:r>
      <w:r w:rsidRPr="00331E7D">
        <w:rPr>
          <w:rFonts w:asciiTheme="minorHAnsi" w:hAnsiTheme="minorHAnsi" w:cstheme="minorHAnsi"/>
          <w:sz w:val="22"/>
          <w:szCs w:val="22"/>
        </w:rPr>
        <w:t xml:space="preserve"> kladie na praktické využitie osvojených kompetencií, efektívnu komunikáciu a činnostne zameraný prístup. Komunikácia v cudzích jazykoch je podľa Európskeho referenčného rámca (ES, 2007, s. 5) založená na schopnosti porozumieť, vyjadrovať myšlienky, pocity, fakty a názory ústnou a písomnou formou v primeranej škále spoločenských a kultúrnych súvislostí podľa želaní a potrieb jednotlivca. </w:t>
      </w:r>
    </w:p>
    <w:p w14:paraId="0A0B52ED" w14:textId="77777777" w:rsidR="00F4789F" w:rsidRDefault="00331E7D" w:rsidP="00331E7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31E7D">
        <w:rPr>
          <w:rFonts w:asciiTheme="minorHAnsi" w:hAnsiTheme="minorHAnsi" w:cstheme="minorHAnsi"/>
          <w:sz w:val="22"/>
          <w:szCs w:val="22"/>
        </w:rPr>
        <w:t xml:space="preserve">Označenie úrovne B1 je samostatný používateľ. </w:t>
      </w:r>
      <w:r w:rsidR="00F4789F" w:rsidRPr="00331E7D">
        <w:rPr>
          <w:rFonts w:asciiTheme="minorHAnsi" w:hAnsiTheme="minorHAnsi" w:cstheme="minorHAnsi"/>
          <w:sz w:val="22"/>
          <w:szCs w:val="22"/>
        </w:rPr>
        <w:t xml:space="preserve">Pri koncipovaní školského vzdelávacieho programu sa predpokladá, že žiaci v predchádzajúcom vzdelávaní dosiahli nižšie komunikačné úrovne. </w:t>
      </w:r>
    </w:p>
    <w:p w14:paraId="13BFCDC4" w14:textId="539F58E4" w:rsidR="00331E7D" w:rsidRPr="00331E7D" w:rsidRDefault="00331E7D" w:rsidP="00331E7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 </w:t>
      </w:r>
      <w:r w:rsidR="00F4789F">
        <w:rPr>
          <w:rFonts w:asciiTheme="minorHAnsi" w:hAnsiTheme="minorHAnsi" w:cstheme="minorHAnsi"/>
          <w:sz w:val="22"/>
          <w:szCs w:val="22"/>
        </w:rPr>
        <w:t>ú</w:t>
      </w:r>
      <w:r>
        <w:rPr>
          <w:rFonts w:asciiTheme="minorHAnsi" w:hAnsiTheme="minorHAnsi" w:cstheme="minorHAnsi"/>
          <w:sz w:val="22"/>
          <w:szCs w:val="22"/>
        </w:rPr>
        <w:t xml:space="preserve">rovni </w:t>
      </w:r>
      <w:r w:rsidR="00F4789F">
        <w:rPr>
          <w:rFonts w:asciiTheme="minorHAnsi" w:hAnsiTheme="minorHAnsi" w:cstheme="minorHAnsi"/>
          <w:sz w:val="22"/>
          <w:szCs w:val="22"/>
        </w:rPr>
        <w:t xml:space="preserve">B1 </w:t>
      </w:r>
      <w:r>
        <w:rPr>
          <w:rFonts w:asciiTheme="minorHAnsi" w:hAnsiTheme="minorHAnsi" w:cstheme="minorHAnsi"/>
          <w:sz w:val="22"/>
          <w:szCs w:val="22"/>
        </w:rPr>
        <w:t>sa od žiaka očakáva, že r</w:t>
      </w:r>
      <w:r w:rsidRPr="00331E7D">
        <w:rPr>
          <w:rFonts w:asciiTheme="minorHAnsi" w:hAnsiTheme="minorHAnsi" w:cstheme="minorHAnsi"/>
          <w:sz w:val="22"/>
          <w:szCs w:val="22"/>
        </w:rPr>
        <w:t xml:space="preserve">ozumie hlavným bodom zrozumiteľnej spisovnej vstupnej </w:t>
      </w:r>
      <w:r w:rsidR="00F4789F">
        <w:rPr>
          <w:rFonts w:asciiTheme="minorHAnsi" w:hAnsiTheme="minorHAnsi" w:cstheme="minorHAnsi"/>
          <w:sz w:val="22"/>
          <w:szCs w:val="22"/>
        </w:rPr>
        <w:t xml:space="preserve"> </w:t>
      </w:r>
      <w:r w:rsidRPr="00331E7D">
        <w:rPr>
          <w:rFonts w:asciiTheme="minorHAnsi" w:hAnsiTheme="minorHAnsi" w:cstheme="minorHAnsi"/>
          <w:sz w:val="22"/>
          <w:szCs w:val="22"/>
        </w:rPr>
        <w:t xml:space="preserve">informácie o známych veciach, s ktorými sa pravidelne stretáva v práci, škole, voľnom čase atď. Dokáže sa zorientovať vo väčšine situácií, ktoré môžu nastať počas cestovania v oblasti, kde sa hovorí týmto jazykom. Dokáže vytvoriť jednoduchý súvislý text na témy, ktoré sú mu známe alebo o ktoré sa osobne zaujíma. Dokáže opísať svoje skúsenosti a udalosti, sny, nádeje a ambície a stručne odôvodniť a vysvetliť svoje názory a plány (SERR, 2013, s. 26). </w:t>
      </w:r>
    </w:p>
    <w:p w14:paraId="4C5C238D" w14:textId="77777777" w:rsidR="001D3FAE" w:rsidRDefault="001D3FAE">
      <w:pPr>
        <w:rPr>
          <w:b/>
          <w:sz w:val="24"/>
          <w:szCs w:val="24"/>
        </w:rPr>
      </w:pPr>
    </w:p>
    <w:p w14:paraId="05CCA4E1" w14:textId="77777777" w:rsidR="00CE0E2C" w:rsidRDefault="00CE0E2C">
      <w:pPr>
        <w:rPr>
          <w:b/>
          <w:sz w:val="24"/>
          <w:szCs w:val="24"/>
        </w:rPr>
      </w:pPr>
      <w:r>
        <w:rPr>
          <w:b/>
          <w:sz w:val="24"/>
          <w:szCs w:val="24"/>
        </w:rPr>
        <w:t>Ciele vyučovacieho predmetu</w:t>
      </w:r>
    </w:p>
    <w:p w14:paraId="053ADEF6" w14:textId="77777777" w:rsidR="00F4789F" w:rsidRPr="00F4789F" w:rsidRDefault="00F4789F" w:rsidP="00F4789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4789F">
        <w:rPr>
          <w:rFonts w:asciiTheme="minorHAnsi" w:hAnsiTheme="minorHAnsi" w:cstheme="minorHAnsi"/>
          <w:sz w:val="22"/>
          <w:szCs w:val="22"/>
        </w:rPr>
        <w:t xml:space="preserve">Všeobecné ciele vyučovacieho predmetu anglický jazyk vychádzajú z modelu všeobecných kompetencií a komunikačných jazykových kompetencií, ako ich uvádza Spoločný európsky referenčný rámec pre jazyky (ŠPÚ, 2013). Pri formulácii cieľov vyučovacieho predmetu sa zdôrazňuje činnostne zameraný prístup - na splnenie komunikačných úloh sa žiaci musia zapájať do komunikačných činností a ovládať komunikačné stratégie. </w:t>
      </w:r>
    </w:p>
    <w:p w14:paraId="3E882D07" w14:textId="77777777" w:rsidR="00F4789F" w:rsidRPr="00F4789F" w:rsidRDefault="00F4789F" w:rsidP="00F4789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4789F">
        <w:rPr>
          <w:rFonts w:asciiTheme="minorHAnsi" w:hAnsiTheme="minorHAnsi" w:cstheme="minorHAnsi"/>
          <w:sz w:val="22"/>
          <w:szCs w:val="22"/>
        </w:rPr>
        <w:t xml:space="preserve">Cieľom vyučovacieho predmetu anglický jazyk je umožniť žiakom: </w:t>
      </w:r>
    </w:p>
    <w:p w14:paraId="09343F16" w14:textId="08A3AD25" w:rsidR="00F4789F" w:rsidRPr="00F4789F" w:rsidRDefault="00F4789F" w:rsidP="00F4789F">
      <w:pPr>
        <w:pStyle w:val="Default"/>
        <w:numPr>
          <w:ilvl w:val="0"/>
          <w:numId w:val="12"/>
        </w:numPr>
        <w:spacing w:after="47"/>
        <w:jc w:val="both"/>
        <w:rPr>
          <w:rFonts w:asciiTheme="minorHAnsi" w:hAnsiTheme="minorHAnsi" w:cstheme="minorHAnsi"/>
          <w:sz w:val="22"/>
          <w:szCs w:val="22"/>
        </w:rPr>
      </w:pPr>
      <w:r w:rsidRPr="00F4789F">
        <w:rPr>
          <w:rFonts w:asciiTheme="minorHAnsi" w:hAnsiTheme="minorHAnsi" w:cstheme="minorHAnsi"/>
          <w:sz w:val="22"/>
          <w:szCs w:val="22"/>
        </w:rPr>
        <w:t xml:space="preserve">efektívne používať všeobecné kompetencie, ktoré nie sú charakteristické pre jazyk, ale sú nevyhnutné pre rôzne činnosti, vrátane jazykových činností, </w:t>
      </w:r>
    </w:p>
    <w:p w14:paraId="3464E4CB" w14:textId="53E4476B" w:rsidR="00F4789F" w:rsidRPr="00F4789F" w:rsidRDefault="00F4789F" w:rsidP="00F4789F">
      <w:pPr>
        <w:pStyle w:val="Default"/>
        <w:numPr>
          <w:ilvl w:val="0"/>
          <w:numId w:val="12"/>
        </w:numPr>
        <w:spacing w:after="47"/>
        <w:jc w:val="both"/>
        <w:rPr>
          <w:rFonts w:asciiTheme="minorHAnsi" w:hAnsiTheme="minorHAnsi" w:cstheme="minorHAnsi"/>
          <w:sz w:val="22"/>
          <w:szCs w:val="22"/>
        </w:rPr>
      </w:pPr>
      <w:r w:rsidRPr="00F4789F">
        <w:rPr>
          <w:rFonts w:asciiTheme="minorHAnsi" w:hAnsiTheme="minorHAnsi" w:cstheme="minorHAnsi"/>
          <w:sz w:val="22"/>
          <w:szCs w:val="22"/>
        </w:rPr>
        <w:t xml:space="preserve">využívať komunikačné jazykové kompetencie tak, aby sa komunikačný zámer realizoval vymedzeným spôsobom, </w:t>
      </w:r>
    </w:p>
    <w:p w14:paraId="1DAA0342" w14:textId="62D929E0" w:rsidR="00F4789F" w:rsidRPr="00F4789F" w:rsidRDefault="00F4789F" w:rsidP="00F4789F">
      <w:pPr>
        <w:pStyle w:val="Default"/>
        <w:numPr>
          <w:ilvl w:val="0"/>
          <w:numId w:val="12"/>
        </w:numPr>
        <w:spacing w:after="47"/>
        <w:jc w:val="both"/>
        <w:rPr>
          <w:rFonts w:asciiTheme="minorHAnsi" w:hAnsiTheme="minorHAnsi" w:cstheme="minorHAnsi"/>
          <w:sz w:val="22"/>
          <w:szCs w:val="22"/>
        </w:rPr>
      </w:pPr>
      <w:r w:rsidRPr="00F4789F">
        <w:rPr>
          <w:rFonts w:asciiTheme="minorHAnsi" w:hAnsiTheme="minorHAnsi" w:cstheme="minorHAnsi"/>
          <w:sz w:val="22"/>
          <w:szCs w:val="22"/>
        </w:rPr>
        <w:t xml:space="preserve">v receptívnych jazykových činnostiach a stratégiách (počúvanie s porozumením, čítanie s porozumením) spracovať hovorený alebo napísaný text ako poslucháč alebo čitateľ, </w:t>
      </w:r>
    </w:p>
    <w:p w14:paraId="1E4BC7B5" w14:textId="79230D40" w:rsidR="00F4789F" w:rsidRDefault="00F4789F" w:rsidP="00F4789F">
      <w:pPr>
        <w:pStyle w:val="Default"/>
        <w:numPr>
          <w:ilvl w:val="0"/>
          <w:numId w:val="12"/>
        </w:numPr>
        <w:spacing w:after="47"/>
        <w:jc w:val="both"/>
        <w:rPr>
          <w:sz w:val="23"/>
          <w:szCs w:val="23"/>
        </w:rPr>
      </w:pPr>
      <w:r w:rsidRPr="00F4789F">
        <w:rPr>
          <w:rFonts w:asciiTheme="minorHAnsi" w:hAnsiTheme="minorHAnsi" w:cstheme="minorHAnsi"/>
          <w:sz w:val="22"/>
          <w:szCs w:val="22"/>
        </w:rPr>
        <w:t>v produktívnych a interaktívnych jazykových činnostiach a stratégiách (ústny prejav, písomný</w:t>
      </w:r>
      <w:r>
        <w:rPr>
          <w:sz w:val="23"/>
          <w:szCs w:val="23"/>
        </w:rPr>
        <w:t xml:space="preserve"> prejav) vytvoriť ústny alebo písomný text, </w:t>
      </w:r>
    </w:p>
    <w:p w14:paraId="5C391E3A" w14:textId="5EC69C12" w:rsidR="00F4789F" w:rsidRDefault="00F4789F" w:rsidP="00F4789F">
      <w:pPr>
        <w:pStyle w:val="Default"/>
        <w:numPr>
          <w:ilvl w:val="0"/>
          <w:numId w:val="1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používať hovorené a písané texty v komunikačných situáciách na konkrétne funkčné ciele. </w:t>
      </w:r>
    </w:p>
    <w:p w14:paraId="5C895EAE" w14:textId="77777777" w:rsidR="00CE0E2C" w:rsidRDefault="00CE0E2C" w:rsidP="00F4789F">
      <w:pPr>
        <w:jc w:val="both"/>
        <w:rPr>
          <w:b/>
          <w:sz w:val="24"/>
          <w:szCs w:val="24"/>
        </w:rPr>
      </w:pPr>
    </w:p>
    <w:p w14:paraId="02C4614F" w14:textId="318B2609" w:rsidR="00B05A44" w:rsidRPr="003D207B" w:rsidRDefault="00F4789F" w:rsidP="00B05A44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S</w:t>
      </w:r>
      <w:r w:rsidR="00B05A44" w:rsidRPr="003D207B">
        <w:rPr>
          <w:rFonts w:cstheme="minorHAnsi"/>
          <w:b/>
          <w:sz w:val="24"/>
          <w:szCs w:val="24"/>
        </w:rPr>
        <w:t>tratégia vyučovania</w:t>
      </w:r>
    </w:p>
    <w:p w14:paraId="42D5D051" w14:textId="77777777" w:rsidR="00B05A44" w:rsidRDefault="00B05A44" w:rsidP="00B05A44">
      <w:pPr>
        <w:spacing w:after="0"/>
        <w:rPr>
          <w:rFonts w:cstheme="minorHAnsi"/>
        </w:rPr>
      </w:pPr>
      <w:r w:rsidRPr="00B05A44">
        <w:rPr>
          <w:rFonts w:cstheme="minorHAnsi"/>
        </w:rPr>
        <w:t>Pri vyučovaní sa budú využívať nasledovné metódy a formy vyučovania:</w:t>
      </w:r>
    </w:p>
    <w:p w14:paraId="1FA58B3F" w14:textId="77777777" w:rsidR="00B05A44" w:rsidRDefault="00B05A44" w:rsidP="00B05A44">
      <w:pPr>
        <w:spacing w:after="0"/>
        <w:rPr>
          <w:rFonts w:cstheme="minorHAnsi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1D3FAE" w14:paraId="03DCF884" w14:textId="77777777" w:rsidTr="00F7555A">
        <w:tc>
          <w:tcPr>
            <w:tcW w:w="9067" w:type="dxa"/>
            <w:gridSpan w:val="2"/>
            <w:shd w:val="clear" w:color="auto" w:fill="D0CECE" w:themeFill="background2" w:themeFillShade="E6"/>
          </w:tcPr>
          <w:p w14:paraId="2CDBB5DF" w14:textId="77777777" w:rsidR="001D3FAE" w:rsidRDefault="001D3FAE" w:rsidP="00005AF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Stratégia vyučovania</w:t>
            </w:r>
          </w:p>
        </w:tc>
      </w:tr>
      <w:tr w:rsidR="001D3FAE" w14:paraId="55AEE4C4" w14:textId="77777777" w:rsidTr="00F7555A">
        <w:tc>
          <w:tcPr>
            <w:tcW w:w="4673" w:type="dxa"/>
            <w:shd w:val="clear" w:color="auto" w:fill="D0CECE" w:themeFill="background2" w:themeFillShade="E6"/>
          </w:tcPr>
          <w:p w14:paraId="4F36A4E3" w14:textId="77777777" w:rsidR="001D3FAE" w:rsidRDefault="001D3FAE" w:rsidP="003D207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Metódy</w:t>
            </w:r>
          </w:p>
        </w:tc>
        <w:tc>
          <w:tcPr>
            <w:tcW w:w="4394" w:type="dxa"/>
            <w:shd w:val="clear" w:color="auto" w:fill="D0CECE" w:themeFill="background2" w:themeFillShade="E6"/>
          </w:tcPr>
          <w:p w14:paraId="7E60767F" w14:textId="77777777" w:rsidR="001D3FAE" w:rsidRDefault="001D3FAE" w:rsidP="003D207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Formy práce</w:t>
            </w:r>
          </w:p>
        </w:tc>
      </w:tr>
      <w:tr w:rsidR="001D3FAE" w14:paraId="0C925263" w14:textId="77777777" w:rsidTr="001D3FAE">
        <w:trPr>
          <w:trHeight w:val="232"/>
        </w:trPr>
        <w:tc>
          <w:tcPr>
            <w:tcW w:w="4673" w:type="dxa"/>
          </w:tcPr>
          <w:p w14:paraId="318B0C25" w14:textId="217910D3" w:rsidR="001D3FAE" w:rsidRPr="001D3FAE" w:rsidRDefault="00F4789F" w:rsidP="001D3FAE">
            <w:pPr>
              <w:rPr>
                <w:rFonts w:cstheme="minorHAnsi"/>
              </w:rPr>
            </w:pPr>
            <w:r>
              <w:rPr>
                <w:rFonts w:cstheme="minorHAnsi"/>
              </w:rPr>
              <w:t>Metódy orientované na žiaka</w:t>
            </w:r>
          </w:p>
        </w:tc>
        <w:tc>
          <w:tcPr>
            <w:tcW w:w="4394" w:type="dxa"/>
          </w:tcPr>
          <w:p w14:paraId="2B8AF2D3" w14:textId="5E3933F9" w:rsidR="001D3FAE" w:rsidRPr="001D3FAE" w:rsidRDefault="00A11F11" w:rsidP="00A11F11">
            <w:pPr>
              <w:rPr>
                <w:rFonts w:cstheme="minorHAnsi"/>
              </w:rPr>
            </w:pPr>
            <w:r>
              <w:rPr>
                <w:rFonts w:cstheme="minorHAnsi"/>
              </w:rPr>
              <w:t>Samostatné riešenie úloh – individuálna práca žiakov; práca vo dvojiciach a skupinách; samostatná práca s online materiálmi;</w:t>
            </w:r>
          </w:p>
        </w:tc>
      </w:tr>
      <w:tr w:rsidR="001D3FAE" w14:paraId="1722893C" w14:textId="77777777" w:rsidTr="001D3FAE">
        <w:tc>
          <w:tcPr>
            <w:tcW w:w="4673" w:type="dxa"/>
          </w:tcPr>
          <w:p w14:paraId="1C59F950" w14:textId="593EFAED" w:rsidR="001D3FAE" w:rsidRDefault="00F4789F" w:rsidP="00B05A44">
            <w:pPr>
              <w:rPr>
                <w:rFonts w:cstheme="minorHAnsi"/>
              </w:rPr>
            </w:pPr>
            <w:r>
              <w:rPr>
                <w:rFonts w:cstheme="minorHAnsi"/>
              </w:rPr>
              <w:t>Met</w:t>
            </w:r>
            <w:r w:rsidR="00A11F11">
              <w:rPr>
                <w:rFonts w:cstheme="minorHAnsi"/>
              </w:rPr>
              <w:t>ódy umožňujúce činnostne zameraný prístup</w:t>
            </w:r>
          </w:p>
        </w:tc>
        <w:tc>
          <w:tcPr>
            <w:tcW w:w="4394" w:type="dxa"/>
          </w:tcPr>
          <w:p w14:paraId="42BE3C77" w14:textId="16A8AD21" w:rsidR="001D3FAE" w:rsidRDefault="00062323" w:rsidP="00B05A44">
            <w:pPr>
              <w:rPr>
                <w:rFonts w:cstheme="minorHAnsi"/>
              </w:rPr>
            </w:pPr>
            <w:r>
              <w:rPr>
                <w:rFonts w:cstheme="minorHAnsi"/>
              </w:rPr>
              <w:t>Hrové aktivity, fyzické aktivity, manuálne aktivity</w:t>
            </w:r>
          </w:p>
        </w:tc>
      </w:tr>
      <w:tr w:rsidR="00062323" w14:paraId="0DB90188" w14:textId="77777777" w:rsidTr="001D3FAE">
        <w:tc>
          <w:tcPr>
            <w:tcW w:w="4673" w:type="dxa"/>
          </w:tcPr>
          <w:p w14:paraId="334F5CD1" w14:textId="24A58B91" w:rsidR="00062323" w:rsidRDefault="00062323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Metódy umožňujúce zážitkové učenie sa</w:t>
            </w:r>
          </w:p>
        </w:tc>
        <w:tc>
          <w:tcPr>
            <w:tcW w:w="4394" w:type="dxa"/>
          </w:tcPr>
          <w:p w14:paraId="06A89DC3" w14:textId="7828519B" w:rsidR="00062323" w:rsidRDefault="00062323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Používanie jazyka v rôznych reálnych situáciách; projektová práca; práca s textom;</w:t>
            </w:r>
            <w:r w:rsidR="00035651">
              <w:rPr>
                <w:rFonts w:cstheme="minorHAnsi"/>
              </w:rPr>
              <w:t xml:space="preserve"> </w:t>
            </w:r>
            <w:proofErr w:type="spellStart"/>
            <w:r w:rsidR="00035651">
              <w:rPr>
                <w:rFonts w:cstheme="minorHAnsi"/>
              </w:rPr>
              <w:t>personalizované</w:t>
            </w:r>
            <w:proofErr w:type="spellEnd"/>
            <w:r w:rsidR="00035651">
              <w:rPr>
                <w:rFonts w:cstheme="minorHAnsi"/>
              </w:rPr>
              <w:t xml:space="preserve"> aktivity;</w:t>
            </w:r>
          </w:p>
        </w:tc>
      </w:tr>
      <w:tr w:rsidR="00062323" w14:paraId="62FE0722" w14:textId="77777777" w:rsidTr="001D3FAE">
        <w:tc>
          <w:tcPr>
            <w:tcW w:w="4673" w:type="dxa"/>
          </w:tcPr>
          <w:p w14:paraId="0B2DA558" w14:textId="0B7AE54D" w:rsidR="00062323" w:rsidRDefault="00062323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Interaktívne metódy</w:t>
            </w:r>
          </w:p>
        </w:tc>
        <w:tc>
          <w:tcPr>
            <w:tcW w:w="4394" w:type="dxa"/>
          </w:tcPr>
          <w:p w14:paraId="712CE946" w14:textId="77777777" w:rsidR="00062323" w:rsidRDefault="00062323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Skupinová práca žiakov</w:t>
            </w:r>
          </w:p>
        </w:tc>
      </w:tr>
      <w:tr w:rsidR="00062323" w14:paraId="0669028A" w14:textId="77777777" w:rsidTr="001D3FAE">
        <w:tc>
          <w:tcPr>
            <w:tcW w:w="4673" w:type="dxa"/>
          </w:tcPr>
          <w:p w14:paraId="466481FC" w14:textId="7945DB54" w:rsidR="00062323" w:rsidRDefault="00062323" w:rsidP="00062323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Objavovacie</w:t>
            </w:r>
            <w:proofErr w:type="spellEnd"/>
            <w:r>
              <w:rPr>
                <w:rFonts w:cstheme="minorHAnsi"/>
              </w:rPr>
              <w:t xml:space="preserve"> aktivity</w:t>
            </w:r>
          </w:p>
        </w:tc>
        <w:tc>
          <w:tcPr>
            <w:tcW w:w="4394" w:type="dxa"/>
          </w:tcPr>
          <w:p w14:paraId="39517E5A" w14:textId="30413C16" w:rsidR="00062323" w:rsidRDefault="00062323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Práca s učebnicou; individuálne riešenie úloh; práca vo dvojiciach a skupinách;</w:t>
            </w:r>
          </w:p>
        </w:tc>
      </w:tr>
      <w:tr w:rsidR="00035651" w14:paraId="7113A33A" w14:textId="77777777" w:rsidTr="001D3FAE">
        <w:tc>
          <w:tcPr>
            <w:tcW w:w="4673" w:type="dxa"/>
          </w:tcPr>
          <w:p w14:paraId="1FD56B79" w14:textId="4A643FFC" w:rsidR="00035651" w:rsidRDefault="00035651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Metódy podporujúce dobré učebné návyky</w:t>
            </w:r>
          </w:p>
        </w:tc>
        <w:tc>
          <w:tcPr>
            <w:tcW w:w="4394" w:type="dxa"/>
          </w:tcPr>
          <w:p w14:paraId="5988D301" w14:textId="6EA0B3EB" w:rsidR="00035651" w:rsidRDefault="00035651" w:rsidP="00062323">
            <w:pPr>
              <w:rPr>
                <w:rFonts w:cstheme="minorHAnsi"/>
              </w:rPr>
            </w:pPr>
            <w:r>
              <w:rPr>
                <w:rFonts w:cstheme="minorHAnsi"/>
              </w:rPr>
              <w:t>Portfólio, hodnotenie a sebahodnotenie; oboznamovanie sa so stratégiami učenia sa</w:t>
            </w:r>
            <w:r w:rsidR="0077089C">
              <w:rPr>
                <w:rFonts w:cstheme="minorHAnsi"/>
              </w:rPr>
              <w:t>; samostatné rozhodovanie;</w:t>
            </w:r>
          </w:p>
        </w:tc>
      </w:tr>
      <w:tr w:rsidR="00035651" w14:paraId="728A0C2B" w14:textId="77777777" w:rsidTr="001D3FAE">
        <w:tc>
          <w:tcPr>
            <w:tcW w:w="4673" w:type="dxa"/>
          </w:tcPr>
          <w:p w14:paraId="7CEAD34C" w14:textId="5F8F11C4" w:rsidR="00035651" w:rsidRDefault="00035651" w:rsidP="00035651">
            <w:pPr>
              <w:rPr>
                <w:rFonts w:cstheme="minorHAnsi"/>
              </w:rPr>
            </w:pPr>
            <w:r>
              <w:rPr>
                <w:rFonts w:cstheme="minorHAnsi"/>
              </w:rPr>
              <w:t>Metódy podporujúce kritické myslenie</w:t>
            </w:r>
          </w:p>
        </w:tc>
        <w:tc>
          <w:tcPr>
            <w:tcW w:w="4394" w:type="dxa"/>
          </w:tcPr>
          <w:p w14:paraId="57B915E6" w14:textId="4AF68FE2" w:rsidR="00035651" w:rsidRDefault="00035651" w:rsidP="0003565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Riešenie problémov, využívanie grafických organizérov, myšlienkových máp, </w:t>
            </w:r>
            <w:proofErr w:type="spellStart"/>
            <w:r>
              <w:rPr>
                <w:rFonts w:cstheme="minorHAnsi"/>
              </w:rPr>
              <w:t>Vennovho</w:t>
            </w:r>
            <w:proofErr w:type="spellEnd"/>
            <w:r>
              <w:rPr>
                <w:rFonts w:cstheme="minorHAnsi"/>
              </w:rPr>
              <w:t xml:space="preserve"> diagramu, atď.</w:t>
            </w:r>
          </w:p>
        </w:tc>
      </w:tr>
    </w:tbl>
    <w:p w14:paraId="5708488D" w14:textId="77777777" w:rsidR="00A11F11" w:rsidRDefault="00A11F11" w:rsidP="00B05A44">
      <w:pPr>
        <w:spacing w:after="0"/>
        <w:rPr>
          <w:rFonts w:cstheme="minorHAnsi"/>
          <w:b/>
          <w:sz w:val="24"/>
          <w:szCs w:val="24"/>
        </w:rPr>
      </w:pPr>
    </w:p>
    <w:p w14:paraId="7CA9250C" w14:textId="322F2E19" w:rsidR="003D207B" w:rsidRDefault="003D207B" w:rsidP="00B05A44">
      <w:pPr>
        <w:spacing w:after="0"/>
        <w:rPr>
          <w:rFonts w:cstheme="minorHAnsi"/>
          <w:b/>
          <w:sz w:val="24"/>
          <w:szCs w:val="24"/>
        </w:rPr>
      </w:pPr>
      <w:r w:rsidRPr="003D207B">
        <w:rPr>
          <w:rFonts w:cstheme="minorHAnsi"/>
          <w:b/>
          <w:sz w:val="24"/>
          <w:szCs w:val="24"/>
        </w:rPr>
        <w:t>Učebné zdroje</w:t>
      </w:r>
    </w:p>
    <w:p w14:paraId="7FFF41FB" w14:textId="77777777" w:rsidR="003D207B" w:rsidRDefault="000E308D" w:rsidP="00B05A44">
      <w:pPr>
        <w:spacing w:after="0"/>
        <w:rPr>
          <w:rFonts w:cstheme="minorHAnsi"/>
        </w:rPr>
      </w:pPr>
      <w:r>
        <w:rPr>
          <w:rFonts w:cstheme="minorHAnsi"/>
        </w:rPr>
        <w:t>Na podporu aktivácie</w:t>
      </w:r>
      <w:r w:rsidR="003D207B" w:rsidRPr="003D207B">
        <w:rPr>
          <w:rFonts w:cstheme="minorHAnsi"/>
        </w:rPr>
        <w:t xml:space="preserve"> vyučovania a učenia žiakov sa využívajú nasledovné učebné zdroje:</w:t>
      </w:r>
    </w:p>
    <w:p w14:paraId="7E932780" w14:textId="77777777" w:rsidR="003D207B" w:rsidRDefault="003D207B" w:rsidP="00B05A44">
      <w:pPr>
        <w:spacing w:after="0"/>
        <w:rPr>
          <w:rFonts w:cstheme="minorHAnsi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4119"/>
        <w:gridCol w:w="1473"/>
        <w:gridCol w:w="2084"/>
        <w:gridCol w:w="1391"/>
      </w:tblGrid>
      <w:tr w:rsidR="001D3FAE" w14:paraId="305D6BB3" w14:textId="77777777" w:rsidTr="00F7555A">
        <w:tc>
          <w:tcPr>
            <w:tcW w:w="4248" w:type="dxa"/>
            <w:shd w:val="clear" w:color="auto" w:fill="D0CECE" w:themeFill="background2" w:themeFillShade="E6"/>
          </w:tcPr>
          <w:p w14:paraId="6E5F5A4D" w14:textId="77777777" w:rsidR="001D3FAE" w:rsidRPr="003D207B" w:rsidRDefault="00B50B6C" w:rsidP="00B05A4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Učebnice/Odborná literatúra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5B181F1A" w14:textId="77777777" w:rsidR="001D3FAE" w:rsidRPr="003D207B" w:rsidRDefault="001D3FAE" w:rsidP="00B05A44">
            <w:pPr>
              <w:rPr>
                <w:rFonts w:cstheme="minorHAnsi"/>
              </w:rPr>
            </w:pPr>
            <w:r w:rsidRPr="003D207B">
              <w:rPr>
                <w:rFonts w:cstheme="minorHAnsi"/>
              </w:rPr>
              <w:t>Didaktická technika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76E0E46" w14:textId="77777777" w:rsidR="001D3FAE" w:rsidRPr="003D207B" w:rsidRDefault="001D3FAE" w:rsidP="00B05A44">
            <w:pPr>
              <w:rPr>
                <w:rFonts w:cstheme="minorHAnsi"/>
              </w:rPr>
            </w:pPr>
            <w:r w:rsidRPr="003D207B">
              <w:rPr>
                <w:rFonts w:cstheme="minorHAnsi"/>
              </w:rPr>
              <w:t>Materiálne výučbové prostriedky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6426677F" w14:textId="77777777" w:rsidR="001D3FAE" w:rsidRPr="003D207B" w:rsidRDefault="001D3FAE" w:rsidP="00B05A44">
            <w:pPr>
              <w:rPr>
                <w:rFonts w:cstheme="minorHAnsi"/>
              </w:rPr>
            </w:pPr>
            <w:r w:rsidRPr="003D207B">
              <w:rPr>
                <w:rFonts w:cstheme="minorHAnsi"/>
              </w:rPr>
              <w:t>Ďalšie zdroje</w:t>
            </w:r>
          </w:p>
        </w:tc>
      </w:tr>
      <w:tr w:rsidR="001D3FAE" w14:paraId="5A739662" w14:textId="77777777" w:rsidTr="001D3FAE">
        <w:tc>
          <w:tcPr>
            <w:tcW w:w="4248" w:type="dxa"/>
          </w:tcPr>
          <w:p w14:paraId="0AF96F79" w14:textId="4C0500D5" w:rsidR="001D3FAE" w:rsidRPr="001D3FAE" w:rsidRDefault="006D7754" w:rsidP="00B05A4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Jane </w:t>
            </w:r>
            <w:proofErr w:type="spellStart"/>
            <w:r>
              <w:rPr>
                <w:rFonts w:cstheme="minorHAnsi"/>
              </w:rPr>
              <w:t>Hudson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Weronika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Salandyk</w:t>
            </w:r>
            <w:proofErr w:type="spellEnd"/>
            <w:r w:rsidR="001D3FAE" w:rsidRPr="001D3FAE"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Life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Vision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Intermediate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Oxford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University</w:t>
            </w:r>
            <w:proofErr w:type="spellEnd"/>
            <w:r>
              <w:rPr>
                <w:rFonts w:cstheme="minorHAnsi"/>
              </w:rPr>
              <w:t xml:space="preserve"> Press, 20</w:t>
            </w:r>
            <w:r w:rsidR="001D3FAE" w:rsidRPr="001D3FAE">
              <w:rPr>
                <w:rFonts w:cstheme="minorHAnsi"/>
              </w:rPr>
              <w:t xml:space="preserve"> vydavateľstvo, rok vydania</w:t>
            </w:r>
            <w:r w:rsidR="00924C75">
              <w:rPr>
                <w:rFonts w:cstheme="minorHAnsi"/>
              </w:rPr>
              <w:t xml:space="preserve"> 2022</w:t>
            </w:r>
          </w:p>
        </w:tc>
        <w:tc>
          <w:tcPr>
            <w:tcW w:w="1276" w:type="dxa"/>
          </w:tcPr>
          <w:p w14:paraId="1E362656" w14:textId="77777777" w:rsidR="001D3FAE" w:rsidRPr="001D3FAE" w:rsidRDefault="001D3FAE" w:rsidP="00B05A44">
            <w:pPr>
              <w:rPr>
                <w:rFonts w:cstheme="minorHAnsi"/>
              </w:rPr>
            </w:pPr>
            <w:r w:rsidRPr="001D3FAE">
              <w:rPr>
                <w:rFonts w:cstheme="minorHAnsi"/>
              </w:rPr>
              <w:t>Dataprojektor</w:t>
            </w:r>
          </w:p>
          <w:p w14:paraId="1E697F9F" w14:textId="77777777" w:rsidR="001D3FAE" w:rsidRPr="001D3FAE" w:rsidRDefault="001D3FAE" w:rsidP="00B05A44">
            <w:pPr>
              <w:rPr>
                <w:rFonts w:cstheme="minorHAnsi"/>
              </w:rPr>
            </w:pPr>
          </w:p>
        </w:tc>
        <w:tc>
          <w:tcPr>
            <w:tcW w:w="2126" w:type="dxa"/>
          </w:tcPr>
          <w:p w14:paraId="5051AA16" w14:textId="62989181" w:rsidR="001D3FAE" w:rsidRPr="001D3FAE" w:rsidRDefault="00924C75" w:rsidP="00B05A44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Classroom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Presentation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Tools</w:t>
            </w:r>
            <w:proofErr w:type="spellEnd"/>
          </w:p>
        </w:tc>
        <w:tc>
          <w:tcPr>
            <w:tcW w:w="1417" w:type="dxa"/>
          </w:tcPr>
          <w:p w14:paraId="67F6F817" w14:textId="77777777" w:rsidR="001D3FAE" w:rsidRPr="001D3FAE" w:rsidRDefault="001D3FAE" w:rsidP="00B05A44">
            <w:pPr>
              <w:rPr>
                <w:rFonts w:cstheme="minorHAnsi"/>
              </w:rPr>
            </w:pPr>
            <w:r w:rsidRPr="001D3FAE">
              <w:rPr>
                <w:rFonts w:cstheme="minorHAnsi"/>
              </w:rPr>
              <w:t>Internet</w:t>
            </w:r>
          </w:p>
          <w:p w14:paraId="08986BFE" w14:textId="77777777" w:rsidR="001D3FAE" w:rsidRPr="001D3FAE" w:rsidRDefault="001D3FAE" w:rsidP="00B05A44">
            <w:pPr>
              <w:rPr>
                <w:rFonts w:cstheme="minorHAnsi"/>
              </w:rPr>
            </w:pPr>
          </w:p>
        </w:tc>
      </w:tr>
      <w:tr w:rsidR="001D3FAE" w14:paraId="2EBFD354" w14:textId="77777777" w:rsidTr="001D3FAE">
        <w:tc>
          <w:tcPr>
            <w:tcW w:w="4248" w:type="dxa"/>
          </w:tcPr>
          <w:p w14:paraId="1F5D26C3" w14:textId="77777777" w:rsidR="001D3FAE" w:rsidRPr="001D3FAE" w:rsidRDefault="001D3FAE" w:rsidP="00B05A44">
            <w:pPr>
              <w:rPr>
                <w:rFonts w:cstheme="minorHAnsi"/>
              </w:rPr>
            </w:pPr>
          </w:p>
        </w:tc>
        <w:tc>
          <w:tcPr>
            <w:tcW w:w="1276" w:type="dxa"/>
          </w:tcPr>
          <w:p w14:paraId="53A4D5AA" w14:textId="032BE274" w:rsidR="001D3FAE" w:rsidRPr="001D3FAE" w:rsidRDefault="001D3FAE" w:rsidP="00B05A44">
            <w:pPr>
              <w:rPr>
                <w:rFonts w:cstheme="minorHAnsi"/>
              </w:rPr>
            </w:pPr>
            <w:r w:rsidRPr="001D3FAE">
              <w:rPr>
                <w:rFonts w:cstheme="minorHAnsi"/>
              </w:rPr>
              <w:t>PC</w:t>
            </w:r>
            <w:r w:rsidR="00924C75">
              <w:rPr>
                <w:rFonts w:cstheme="minorHAnsi"/>
              </w:rPr>
              <w:t>, tablet</w:t>
            </w:r>
          </w:p>
        </w:tc>
        <w:tc>
          <w:tcPr>
            <w:tcW w:w="2126" w:type="dxa"/>
          </w:tcPr>
          <w:p w14:paraId="718C9D90" w14:textId="7DFC3DF5" w:rsidR="001D3FAE" w:rsidRPr="001D3FAE" w:rsidRDefault="00924C75" w:rsidP="00924C75">
            <w:pPr>
              <w:rPr>
                <w:rFonts w:cstheme="minorHAnsi"/>
              </w:rPr>
            </w:pPr>
            <w:r>
              <w:rPr>
                <w:rFonts w:cstheme="minorHAnsi"/>
              </w:rPr>
              <w:t>Online zdroje</w:t>
            </w:r>
          </w:p>
        </w:tc>
        <w:tc>
          <w:tcPr>
            <w:tcW w:w="1417" w:type="dxa"/>
          </w:tcPr>
          <w:p w14:paraId="66DCF364" w14:textId="77777777" w:rsidR="001D3FAE" w:rsidRDefault="001D3FAE" w:rsidP="00B05A44">
            <w:pPr>
              <w:rPr>
                <w:rFonts w:cstheme="minorHAnsi"/>
              </w:rPr>
            </w:pPr>
          </w:p>
          <w:p w14:paraId="3A858158" w14:textId="40DC84BC" w:rsidR="00924C75" w:rsidRPr="001D3FAE" w:rsidRDefault="00924C75" w:rsidP="00B05A44">
            <w:pPr>
              <w:rPr>
                <w:rFonts w:cstheme="minorHAnsi"/>
              </w:rPr>
            </w:pPr>
          </w:p>
        </w:tc>
      </w:tr>
      <w:tr w:rsidR="001D3FAE" w14:paraId="04909A75" w14:textId="77777777" w:rsidTr="001D3FAE">
        <w:tc>
          <w:tcPr>
            <w:tcW w:w="4248" w:type="dxa"/>
          </w:tcPr>
          <w:p w14:paraId="101B0680" w14:textId="77777777" w:rsidR="001D3FAE" w:rsidRPr="001D3FAE" w:rsidRDefault="001D3FAE" w:rsidP="00B05A44">
            <w:pPr>
              <w:rPr>
                <w:rFonts w:cstheme="minorHAnsi"/>
              </w:rPr>
            </w:pPr>
          </w:p>
        </w:tc>
        <w:tc>
          <w:tcPr>
            <w:tcW w:w="1276" w:type="dxa"/>
          </w:tcPr>
          <w:p w14:paraId="77D50CD3" w14:textId="77777777" w:rsidR="001D3FAE" w:rsidRPr="001D3FAE" w:rsidRDefault="001D3FAE" w:rsidP="00B05A44">
            <w:pPr>
              <w:rPr>
                <w:rFonts w:cstheme="minorHAnsi"/>
              </w:rPr>
            </w:pPr>
            <w:r w:rsidRPr="001D3FAE">
              <w:rPr>
                <w:rFonts w:cstheme="minorHAnsi"/>
              </w:rPr>
              <w:t>Tabuľa</w:t>
            </w:r>
          </w:p>
        </w:tc>
        <w:tc>
          <w:tcPr>
            <w:tcW w:w="2126" w:type="dxa"/>
          </w:tcPr>
          <w:p w14:paraId="435A00ED" w14:textId="77777777" w:rsidR="001D3FAE" w:rsidRDefault="001D3FAE" w:rsidP="00B05A44">
            <w:pPr>
              <w:rPr>
                <w:rFonts w:cstheme="minorHAnsi"/>
              </w:rPr>
            </w:pPr>
            <w:r>
              <w:rPr>
                <w:rFonts w:cstheme="minorHAnsi"/>
              </w:rPr>
              <w:t>Pracovné listy</w:t>
            </w:r>
          </w:p>
          <w:p w14:paraId="6EE24AC1" w14:textId="77777777" w:rsidR="001D3FAE" w:rsidRPr="001D3FAE" w:rsidRDefault="001D3FAE" w:rsidP="00B05A44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7A5AB2F7" w14:textId="77777777" w:rsidR="001D3FAE" w:rsidRPr="001D3FAE" w:rsidRDefault="001D3FAE" w:rsidP="00B05A44">
            <w:pPr>
              <w:rPr>
                <w:rFonts w:cstheme="minorHAnsi"/>
              </w:rPr>
            </w:pPr>
          </w:p>
        </w:tc>
      </w:tr>
    </w:tbl>
    <w:p w14:paraId="3A821D32" w14:textId="77777777" w:rsidR="002059CB" w:rsidRDefault="00CE0E2C" w:rsidP="00B05A44">
      <w:pPr>
        <w:spacing w:after="0"/>
        <w:rPr>
          <w:rFonts w:cstheme="minorHAnsi"/>
          <w:b/>
        </w:rPr>
        <w:sectPr w:rsidR="002059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D207B">
        <w:rPr>
          <w:rFonts w:cstheme="minorHAnsi"/>
          <w:b/>
        </w:rPr>
        <w:br/>
      </w:r>
    </w:p>
    <w:p w14:paraId="2CA6E4D3" w14:textId="77777777" w:rsidR="00991BBE" w:rsidRDefault="00991BBE" w:rsidP="00B05A44">
      <w:pPr>
        <w:spacing w:after="0"/>
        <w:rPr>
          <w:rFonts w:cstheme="minorHAnsi"/>
          <w:b/>
        </w:rPr>
        <w:sectPr w:rsidR="00991BBE" w:rsidSect="002059C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A54E71" w14:textId="6978185C" w:rsidR="00991BBE" w:rsidRDefault="004E5414" w:rsidP="00B05A44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ROČNÍK: </w:t>
      </w:r>
    </w:p>
    <w:p w14:paraId="75BF0C14" w14:textId="77777777" w:rsidR="00991BBE" w:rsidRDefault="00991BBE"/>
    <w:tbl>
      <w:tblPr>
        <w:tblStyle w:val="Mriekatabuky"/>
        <w:tblW w:w="14127" w:type="dxa"/>
        <w:tblLook w:val="04A0" w:firstRow="1" w:lastRow="0" w:firstColumn="1" w:lastColumn="0" w:noHBand="0" w:noVBand="1"/>
      </w:tblPr>
      <w:tblGrid>
        <w:gridCol w:w="4560"/>
        <w:gridCol w:w="460"/>
        <w:gridCol w:w="5150"/>
        <w:gridCol w:w="2100"/>
        <w:gridCol w:w="1857"/>
      </w:tblGrid>
      <w:tr w:rsidR="00AA63D6" w14:paraId="5D273307" w14:textId="77777777" w:rsidTr="00C028CC">
        <w:trPr>
          <w:trHeight w:val="648"/>
        </w:trPr>
        <w:tc>
          <w:tcPr>
            <w:tcW w:w="10170" w:type="dxa"/>
            <w:gridSpan w:val="3"/>
            <w:shd w:val="clear" w:color="auto" w:fill="BDD6EE" w:themeFill="accent1" w:themeFillTint="66"/>
          </w:tcPr>
          <w:p w14:paraId="3D3F62F6" w14:textId="58F28250" w:rsidR="00AA63D6" w:rsidRPr="00AA63D6" w:rsidRDefault="00AA63D6" w:rsidP="00B05A44">
            <w:pPr>
              <w:rPr>
                <w:rFonts w:cstheme="minorHAnsi"/>
                <w:b/>
              </w:rPr>
            </w:pPr>
            <w:r w:rsidRPr="00AA63D6">
              <w:rPr>
                <w:rFonts w:cstheme="minorHAnsi"/>
                <w:b/>
              </w:rPr>
              <w:t xml:space="preserve">ROZPIS UČIVA PREDMETU:  </w:t>
            </w:r>
            <w:r w:rsidR="0077089C">
              <w:rPr>
                <w:rFonts w:cstheme="minorHAnsi"/>
                <w:b/>
              </w:rPr>
              <w:t>ANGLICKÝ JAZYK</w:t>
            </w:r>
          </w:p>
        </w:tc>
        <w:tc>
          <w:tcPr>
            <w:tcW w:w="3957" w:type="dxa"/>
            <w:gridSpan w:val="2"/>
            <w:shd w:val="clear" w:color="auto" w:fill="BDD6EE" w:themeFill="accent1" w:themeFillTint="66"/>
          </w:tcPr>
          <w:p w14:paraId="43C44F68" w14:textId="77777777" w:rsidR="00AA63D6" w:rsidRPr="00F772E0" w:rsidRDefault="00A06B8F" w:rsidP="00A06B8F">
            <w:pPr>
              <w:jc w:val="right"/>
              <w:rPr>
                <w:rFonts w:cstheme="minorHAnsi"/>
                <w:b/>
              </w:rPr>
            </w:pPr>
            <w:r w:rsidRPr="00F772E0">
              <w:rPr>
                <w:rFonts w:cstheme="minorHAnsi"/>
                <w:b/>
              </w:rPr>
              <w:t>2 hodiny týždenne, spolu 66 hodín</w:t>
            </w:r>
          </w:p>
        </w:tc>
      </w:tr>
      <w:tr w:rsidR="00AA63D6" w14:paraId="399E049F" w14:textId="77777777" w:rsidTr="00C028CC">
        <w:tc>
          <w:tcPr>
            <w:tcW w:w="4560" w:type="dxa"/>
          </w:tcPr>
          <w:p w14:paraId="43DD831C" w14:textId="77777777" w:rsidR="00AA63D6" w:rsidRPr="00A06B8F" w:rsidRDefault="00A06B8F" w:rsidP="00A06B8F">
            <w:pPr>
              <w:jc w:val="center"/>
              <w:rPr>
                <w:rFonts w:cstheme="minorHAnsi"/>
              </w:rPr>
            </w:pPr>
            <w:r w:rsidRPr="00A06B8F">
              <w:rPr>
                <w:rFonts w:cstheme="minorHAnsi"/>
              </w:rPr>
              <w:t>Názov tematického celku</w:t>
            </w:r>
          </w:p>
          <w:p w14:paraId="23FBB4C5" w14:textId="77777777" w:rsidR="00A06B8F" w:rsidRPr="00A06B8F" w:rsidRDefault="00A06B8F" w:rsidP="00A06B8F">
            <w:pPr>
              <w:jc w:val="center"/>
              <w:rPr>
                <w:rFonts w:cstheme="minorHAnsi"/>
              </w:rPr>
            </w:pPr>
            <w:r w:rsidRPr="00A06B8F">
              <w:rPr>
                <w:rFonts w:cstheme="minorHAnsi"/>
              </w:rPr>
              <w:t>Témy</w:t>
            </w:r>
          </w:p>
          <w:p w14:paraId="0A52BD1D" w14:textId="77777777" w:rsidR="00A06B8F" w:rsidRDefault="00A06B8F" w:rsidP="00A06B8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(obsahová časť)</w:t>
            </w:r>
          </w:p>
        </w:tc>
        <w:tc>
          <w:tcPr>
            <w:tcW w:w="460" w:type="dxa"/>
          </w:tcPr>
          <w:p w14:paraId="232DC952" w14:textId="77777777" w:rsidR="00AA63D6" w:rsidRPr="00A06B8F" w:rsidRDefault="00AA63D6" w:rsidP="00B05A44">
            <w:pPr>
              <w:rPr>
                <w:rFonts w:cstheme="minorHAnsi"/>
              </w:rPr>
            </w:pPr>
          </w:p>
          <w:p w14:paraId="2E9102B7" w14:textId="77777777" w:rsidR="00A06B8F" w:rsidRPr="00A06B8F" w:rsidRDefault="00A06B8F" w:rsidP="00A06B8F">
            <w:pPr>
              <w:jc w:val="center"/>
              <w:rPr>
                <w:rFonts w:cstheme="minorHAnsi"/>
              </w:rPr>
            </w:pPr>
            <w:r w:rsidRPr="00A06B8F">
              <w:rPr>
                <w:rFonts w:cstheme="minorHAnsi"/>
              </w:rPr>
              <w:t>H</w:t>
            </w:r>
          </w:p>
        </w:tc>
        <w:tc>
          <w:tcPr>
            <w:tcW w:w="5150" w:type="dxa"/>
          </w:tcPr>
          <w:p w14:paraId="0C21FB9A" w14:textId="77777777" w:rsidR="00A06B8F" w:rsidRPr="00A06B8F" w:rsidRDefault="00A06B8F" w:rsidP="00B05A44">
            <w:pPr>
              <w:rPr>
                <w:rFonts w:cstheme="minorHAnsi"/>
              </w:rPr>
            </w:pPr>
          </w:p>
          <w:p w14:paraId="0EBE039D" w14:textId="77777777" w:rsidR="00AA63D6" w:rsidRDefault="00A06B8F" w:rsidP="00A06B8F">
            <w:pPr>
              <w:jc w:val="center"/>
              <w:rPr>
                <w:rFonts w:cstheme="minorHAnsi"/>
              </w:rPr>
            </w:pPr>
            <w:r w:rsidRPr="00A06B8F">
              <w:rPr>
                <w:rFonts w:cstheme="minorHAnsi"/>
              </w:rPr>
              <w:t>Očakávané vzdelávacie výstupy</w:t>
            </w:r>
          </w:p>
          <w:p w14:paraId="2A9D4826" w14:textId="77777777" w:rsidR="00A06B8F" w:rsidRPr="00A06B8F" w:rsidRDefault="00A06B8F" w:rsidP="00A06B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(výkonová časť)</w:t>
            </w:r>
          </w:p>
          <w:p w14:paraId="6EE5906D" w14:textId="77777777" w:rsidR="00A06B8F" w:rsidRPr="00A06B8F" w:rsidRDefault="00A06B8F" w:rsidP="00B05A44">
            <w:pPr>
              <w:rPr>
                <w:rFonts w:cstheme="minorHAnsi"/>
              </w:rPr>
            </w:pPr>
          </w:p>
        </w:tc>
        <w:tc>
          <w:tcPr>
            <w:tcW w:w="2100" w:type="dxa"/>
          </w:tcPr>
          <w:p w14:paraId="77E28F65" w14:textId="77777777" w:rsidR="00A06B8F" w:rsidRPr="00A06B8F" w:rsidRDefault="00A06B8F" w:rsidP="00B05A44">
            <w:pPr>
              <w:rPr>
                <w:rFonts w:cstheme="minorHAnsi"/>
              </w:rPr>
            </w:pPr>
          </w:p>
          <w:p w14:paraId="49A401D0" w14:textId="77777777" w:rsidR="00AA63D6" w:rsidRPr="00A06B8F" w:rsidRDefault="00A06B8F" w:rsidP="00B05A44">
            <w:pPr>
              <w:rPr>
                <w:rFonts w:cstheme="minorHAnsi"/>
              </w:rPr>
            </w:pPr>
            <w:r w:rsidRPr="00A06B8F">
              <w:rPr>
                <w:rFonts w:cstheme="minorHAnsi"/>
              </w:rPr>
              <w:t>Metódy hodnotenia</w:t>
            </w:r>
          </w:p>
        </w:tc>
        <w:tc>
          <w:tcPr>
            <w:tcW w:w="1857" w:type="dxa"/>
          </w:tcPr>
          <w:p w14:paraId="33E66699" w14:textId="77777777" w:rsidR="00A06B8F" w:rsidRDefault="00A06B8F" w:rsidP="00B05A44">
            <w:pPr>
              <w:rPr>
                <w:rFonts w:cstheme="minorHAnsi"/>
              </w:rPr>
            </w:pPr>
          </w:p>
          <w:p w14:paraId="28FAD3D9" w14:textId="77777777" w:rsidR="00AA63D6" w:rsidRPr="00A06B8F" w:rsidRDefault="00A06B8F" w:rsidP="00B05A44">
            <w:pPr>
              <w:rPr>
                <w:rFonts w:cstheme="minorHAnsi"/>
              </w:rPr>
            </w:pPr>
            <w:r w:rsidRPr="00A06B8F">
              <w:rPr>
                <w:rFonts w:cstheme="minorHAnsi"/>
              </w:rPr>
              <w:t>Prostriedky hodnotenia</w:t>
            </w:r>
          </w:p>
        </w:tc>
      </w:tr>
      <w:tr w:rsidR="00C028CC" w14:paraId="5C77CC33" w14:textId="77777777" w:rsidTr="00C028CC">
        <w:tc>
          <w:tcPr>
            <w:tcW w:w="4560" w:type="dxa"/>
            <w:shd w:val="clear" w:color="auto" w:fill="D0CECE" w:themeFill="background2" w:themeFillShade="E6"/>
          </w:tcPr>
          <w:p w14:paraId="660EB4A8" w14:textId="17159175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Nepravdivé správy</w:t>
            </w:r>
          </w:p>
        </w:tc>
        <w:tc>
          <w:tcPr>
            <w:tcW w:w="460" w:type="dxa"/>
            <w:shd w:val="clear" w:color="auto" w:fill="D0CECE" w:themeFill="background2" w:themeFillShade="E6"/>
          </w:tcPr>
          <w:p w14:paraId="5D359055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D0CECE" w:themeFill="background2" w:themeFillShade="E6"/>
          </w:tcPr>
          <w:p w14:paraId="6AEEFE05" w14:textId="2DD1CB32" w:rsidR="00C028CC" w:rsidRPr="00BD54F5" w:rsidRDefault="00C028CC" w:rsidP="00C028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Žiak má:</w:t>
            </w:r>
          </w:p>
        </w:tc>
        <w:tc>
          <w:tcPr>
            <w:tcW w:w="2100" w:type="dxa"/>
            <w:shd w:val="clear" w:color="auto" w:fill="D0CECE" w:themeFill="background2" w:themeFillShade="E6"/>
          </w:tcPr>
          <w:p w14:paraId="6D93EA4B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0CECE" w:themeFill="background2" w:themeFillShade="E6"/>
          </w:tcPr>
          <w:p w14:paraId="5E902F6A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72C5FFEE" w14:textId="77777777" w:rsidTr="00C028CC">
        <w:tc>
          <w:tcPr>
            <w:tcW w:w="4560" w:type="dxa"/>
            <w:shd w:val="clear" w:color="auto" w:fill="FFFFFF" w:themeFill="background1"/>
          </w:tcPr>
          <w:p w14:paraId="2DBCCC54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</w:t>
            </w:r>
            <w:r w:rsidRPr="003A711B">
              <w:rPr>
                <w:rFonts w:ascii="Calibri" w:hAnsi="Calibri" w:cs="Calibri"/>
                <w:color w:val="000000"/>
              </w:rPr>
              <w:t>zručností počúvania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čítania s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porozumením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3EF78191" w14:textId="55C126B1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hovorenia: veda a technika; online priestor;</w:t>
            </w:r>
          </w:p>
          <w:p w14:paraId="3832635B" w14:textId="324580BF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písania: recenzia produktu;</w:t>
            </w:r>
          </w:p>
          <w:p w14:paraId="001A5F12" w14:textId="2C6B87EA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slovnej zásoby: nepravdivé správy v online priestore; číselné údaje; štúdium a technika; veda a technika; opis fotografie a vyjadrovanie pravdepodobnosti; porovnávanie;</w:t>
            </w:r>
          </w:p>
          <w:p w14:paraId="0EBDF42F" w14:textId="0395817B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gramatiky: vyjadrenie pravdepodobnosti a špekulácie pomocou modálnych slovies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must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can't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may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not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),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might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not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>);</w:t>
            </w:r>
            <w:r>
              <w:rPr>
                <w:rFonts w:ascii="Calibri" w:hAnsi="Calibri" w:cs="Calibri"/>
                <w:color w:val="000000"/>
              </w:rPr>
              <w:t xml:space="preserve"> stupňovanie prídavných mien;</w:t>
            </w:r>
          </w:p>
          <w:p w14:paraId="032061A8" w14:textId="2893BFF3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globálnych zručností: poskytovanie údajov na internete; rozvoj mediačných zručností; rozvoj digitálnych zručností;</w:t>
            </w:r>
          </w:p>
        </w:tc>
        <w:tc>
          <w:tcPr>
            <w:tcW w:w="460" w:type="dxa"/>
            <w:shd w:val="clear" w:color="auto" w:fill="FFFFFF" w:themeFill="background1"/>
          </w:tcPr>
          <w:p w14:paraId="0C4F1F4F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FFFFFF" w:themeFill="background1"/>
          </w:tcPr>
          <w:p w14:paraId="1E206C08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55465">
              <w:rPr>
                <w:rFonts w:ascii="Calibri" w:hAnsi="Calibri" w:cs="Calibri"/>
                <w:color w:val="000000"/>
              </w:rPr>
              <w:t>získať potrebné informácie z text</w:t>
            </w:r>
            <w:r>
              <w:rPr>
                <w:rFonts w:ascii="Calibri" w:hAnsi="Calibri" w:cs="Calibri"/>
                <w:color w:val="000000"/>
              </w:rPr>
              <w:t>ov</w:t>
            </w:r>
            <w:r w:rsidRPr="00A55465">
              <w:rPr>
                <w:rFonts w:ascii="Calibri" w:hAnsi="Calibri" w:cs="Calibri"/>
                <w:color w:val="000000"/>
              </w:rPr>
              <w:t xml:space="preserve"> na počúvanie</w:t>
            </w:r>
            <w:r>
              <w:rPr>
                <w:rFonts w:ascii="Calibri" w:hAnsi="Calibri" w:cs="Calibri"/>
                <w:color w:val="000000"/>
              </w:rPr>
              <w:t xml:space="preserve"> a čítanie;</w:t>
            </w:r>
          </w:p>
          <w:p w14:paraId="465D2075" w14:textId="3F11F96E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 xml:space="preserve">hovoriť o online priestore s použitím novej slovnej zásoby; </w:t>
            </w:r>
          </w:p>
          <w:p w14:paraId="3DE445BA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 xml:space="preserve">pomocou modálnych slovies vyjadriť pravdepodobnosť deja alebo špekulovať o tom, či niečo je pravda; </w:t>
            </w:r>
          </w:p>
          <w:p w14:paraId="3CFCA20D" w14:textId="2F0041BC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>sprostredkovať získané poznatky priateľovi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79385548" w14:textId="194AB129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>pomocou čísel a číselných údajov poskytnúť informácie;</w:t>
            </w:r>
          </w:p>
          <w:p w14:paraId="63E0E79A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 xml:space="preserve">s použitím novej slovnej zásoby hovoriť o flexibilnom učení sa a opísať techniku; </w:t>
            </w:r>
          </w:p>
          <w:p w14:paraId="5910EECA" w14:textId="4C444FC4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Pr="00DF3ED4">
              <w:rPr>
                <w:rFonts w:ascii="Calibri" w:hAnsi="Calibri" w:cs="Calibri"/>
                <w:color w:val="000000"/>
              </w:rPr>
              <w:t xml:space="preserve">orovnať predmety a činnosti; </w:t>
            </w:r>
          </w:p>
          <w:p w14:paraId="5B58872C" w14:textId="44F85A24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>diskutovať o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DF3ED4">
              <w:rPr>
                <w:rFonts w:ascii="Calibri" w:hAnsi="Calibri" w:cs="Calibri"/>
                <w:color w:val="000000"/>
              </w:rPr>
              <w:t>robotizácii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D6D4714" w14:textId="3CBCBF73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 xml:space="preserve">opísať fotografiu pomocou pripravenej osnovy; pri opise vyjadriť pravdepodobnosť; </w:t>
            </w:r>
          </w:p>
          <w:p w14:paraId="6303DCA8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 xml:space="preserve">hovoriť o živote na sociálnych sieťach, </w:t>
            </w:r>
          </w:p>
          <w:p w14:paraId="5270D2CC" w14:textId="24E7931F" w:rsidR="00C028CC" w:rsidRPr="00DF3ED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DF3ED4">
              <w:rPr>
                <w:rFonts w:ascii="Calibri" w:hAnsi="Calibri" w:cs="Calibri"/>
                <w:color w:val="000000"/>
              </w:rPr>
              <w:t xml:space="preserve">napísať recenziu produktu a porovnať ho s podobnými produktami; </w:t>
            </w:r>
          </w:p>
        </w:tc>
        <w:tc>
          <w:tcPr>
            <w:tcW w:w="2100" w:type="dxa"/>
            <w:shd w:val="clear" w:color="auto" w:fill="FFFFFF" w:themeFill="background1"/>
          </w:tcPr>
          <w:p w14:paraId="4D53B650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FFFFFF" w:themeFill="background1"/>
          </w:tcPr>
          <w:p w14:paraId="1F86004B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5D862E27" w14:textId="77777777" w:rsidTr="00C028CC">
        <w:tc>
          <w:tcPr>
            <w:tcW w:w="4560" w:type="dxa"/>
            <w:shd w:val="clear" w:color="auto" w:fill="D0CECE" w:themeFill="background2" w:themeFillShade="E6"/>
          </w:tcPr>
          <w:p w14:paraId="50F0112F" w14:textId="0339599A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Buď aktívny!</w:t>
            </w:r>
          </w:p>
        </w:tc>
        <w:tc>
          <w:tcPr>
            <w:tcW w:w="460" w:type="dxa"/>
            <w:shd w:val="clear" w:color="auto" w:fill="D0CECE" w:themeFill="background2" w:themeFillShade="E6"/>
          </w:tcPr>
          <w:p w14:paraId="24D025B2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D0CECE" w:themeFill="background2" w:themeFillShade="E6"/>
          </w:tcPr>
          <w:p w14:paraId="6042ED89" w14:textId="5503F75E" w:rsidR="00C028CC" w:rsidRPr="00BD54F5" w:rsidRDefault="00C028CC" w:rsidP="00C028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Žiak má:</w:t>
            </w:r>
          </w:p>
        </w:tc>
        <w:tc>
          <w:tcPr>
            <w:tcW w:w="2100" w:type="dxa"/>
            <w:shd w:val="clear" w:color="auto" w:fill="D0CECE" w:themeFill="background2" w:themeFillShade="E6"/>
          </w:tcPr>
          <w:p w14:paraId="029F92BD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0CECE" w:themeFill="background2" w:themeFillShade="E6"/>
          </w:tcPr>
          <w:p w14:paraId="3ECD1AB4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03BC4CEB" w14:textId="77777777" w:rsidTr="00C028CC">
        <w:tc>
          <w:tcPr>
            <w:tcW w:w="4560" w:type="dxa"/>
            <w:shd w:val="clear" w:color="auto" w:fill="FFFFFF" w:themeFill="background1"/>
          </w:tcPr>
          <w:p w14:paraId="2882061A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</w:t>
            </w:r>
            <w:r w:rsidRPr="003A711B">
              <w:rPr>
                <w:rFonts w:ascii="Calibri" w:hAnsi="Calibri" w:cs="Calibri"/>
                <w:color w:val="000000"/>
              </w:rPr>
              <w:t>zručností počúvania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čítania s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porozumením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F30EC03" w14:textId="52979023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rozvoj zručnosti hovorenia: športy a športovanie</w:t>
            </w:r>
          </w:p>
          <w:p w14:paraId="7B0086C5" w14:textId="32E3D6E8" w:rsidR="00C028CC" w:rsidRPr="00397E1E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397E1E">
              <w:rPr>
                <w:rFonts w:ascii="Calibri" w:hAnsi="Calibri" w:cs="Calibri"/>
                <w:color w:val="000000"/>
              </w:rPr>
              <w:t xml:space="preserve">rozvoj zručnosti písania: </w:t>
            </w:r>
            <w:proofErr w:type="spellStart"/>
            <w:r w:rsidRPr="00397E1E">
              <w:rPr>
                <w:rFonts w:ascii="Calibri" w:hAnsi="Calibri" w:cs="Calibri"/>
                <w:color w:val="000000"/>
              </w:rPr>
              <w:t>argumentatívna</w:t>
            </w:r>
            <w:proofErr w:type="spellEnd"/>
            <w:r w:rsidRPr="00397E1E">
              <w:rPr>
                <w:rFonts w:ascii="Calibri" w:hAnsi="Calibri" w:cs="Calibri"/>
                <w:color w:val="000000"/>
              </w:rPr>
              <w:t xml:space="preserve"> esej;</w:t>
            </w:r>
          </w:p>
          <w:p w14:paraId="1637B80D" w14:textId="65E5DE6E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slovnej zásoby: šport a fyzická aktivita, </w:t>
            </w:r>
            <w:proofErr w:type="spellStart"/>
            <w:r>
              <w:rPr>
                <w:rFonts w:ascii="Calibri" w:hAnsi="Calibri" w:cs="Calibri"/>
                <w:color w:val="000000"/>
              </w:rPr>
              <w:t>frázové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slovesá; empatia a podpora; väzba plnovýznamového slova s predložkou; porovnávanie a kontrast;</w:t>
            </w:r>
          </w:p>
          <w:p w14:paraId="729C9293" w14:textId="1654E10E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gramatiky: kvantifikátory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little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little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few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few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all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both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any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>, most, no, etc.</w:t>
            </w:r>
            <w:r>
              <w:rPr>
                <w:rFonts w:ascii="Calibri" w:hAnsi="Calibri" w:cs="Calibri"/>
                <w:color w:val="000000"/>
              </w:rPr>
              <w:t>;</w:t>
            </w:r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vyjadrenie schopnosti -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can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could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be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able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to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7BB01905" w14:textId="51155C45" w:rsidR="00C028CC" w:rsidRPr="003A711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globálnych zručností: prejavenie empatie a vyjadrenie podpory; rozvoj mediačných zručností;</w:t>
            </w:r>
          </w:p>
          <w:p w14:paraId="1F81C7B7" w14:textId="3E93107B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60" w:type="dxa"/>
            <w:shd w:val="clear" w:color="auto" w:fill="FFFFFF" w:themeFill="background1"/>
          </w:tcPr>
          <w:p w14:paraId="50D77359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FFFFFF" w:themeFill="background1"/>
          </w:tcPr>
          <w:p w14:paraId="0E05DA08" w14:textId="300974A1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55465">
              <w:rPr>
                <w:rFonts w:ascii="Calibri" w:hAnsi="Calibri" w:cs="Calibri"/>
                <w:color w:val="000000"/>
              </w:rPr>
              <w:t>získať potrebné informácie z text</w:t>
            </w:r>
            <w:r>
              <w:rPr>
                <w:rFonts w:ascii="Calibri" w:hAnsi="Calibri" w:cs="Calibri"/>
                <w:color w:val="000000"/>
              </w:rPr>
              <w:t>ov</w:t>
            </w:r>
            <w:r w:rsidRPr="00A55465">
              <w:rPr>
                <w:rFonts w:ascii="Calibri" w:hAnsi="Calibri" w:cs="Calibri"/>
                <w:color w:val="000000"/>
              </w:rPr>
              <w:t xml:space="preserve"> na počúvanie</w:t>
            </w:r>
            <w:r>
              <w:rPr>
                <w:rFonts w:ascii="Calibri" w:hAnsi="Calibri" w:cs="Calibri"/>
                <w:color w:val="000000"/>
              </w:rPr>
              <w:t xml:space="preserve"> a čítanie; pochopiť hlavné myšlienky v texte a identifikovať ich; pochopiť cieľ textu;</w:t>
            </w:r>
          </w:p>
          <w:p w14:paraId="2670282B" w14:textId="1CE0C0D5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lastRenderedPageBreak/>
              <w:t>využiť informácie a slovnú zásobu z textu na vyjadrenie vlastného názoru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552574A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>hovoriť o športe a cvičení s použitím novej slovnej zásoby;</w:t>
            </w:r>
          </w:p>
          <w:p w14:paraId="5123E536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 xml:space="preserve">vyjadriť množstvo pomocou kvantifikátorov; </w:t>
            </w:r>
          </w:p>
          <w:p w14:paraId="38921F1A" w14:textId="5840D4C0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>sprostredkovať informácie priateľovi</w:t>
            </w:r>
            <w:r>
              <w:rPr>
                <w:rFonts w:ascii="Calibri" w:hAnsi="Calibri" w:cs="Calibri"/>
                <w:color w:val="000000"/>
              </w:rPr>
              <w:t>;</w:t>
            </w:r>
            <w:r w:rsidRPr="00231293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48657961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 xml:space="preserve">prejaviť empatiu a vyjadriť podporu; </w:t>
            </w:r>
          </w:p>
          <w:p w14:paraId="390C2A13" w14:textId="64EBD6AB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>diskutovať o problémoch, analyzovať ich a navrhnúť riešenie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414C3AD4" w14:textId="207ADD58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>hovoriť o športoch s použitím novej slovnej zásoby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28A4308A" w14:textId="5A2298FB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>hovoriť o schopnostiach ľudí v minulosti, prítomnosti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231293">
              <w:rPr>
                <w:rFonts w:ascii="Calibri" w:hAnsi="Calibri" w:cs="Calibri"/>
                <w:color w:val="000000"/>
              </w:rPr>
              <w:t>budúcnosti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C4B5289" w14:textId="2E27D786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Pr="00231293">
              <w:rPr>
                <w:rFonts w:ascii="Calibri" w:hAnsi="Calibri" w:cs="Calibri"/>
                <w:color w:val="000000"/>
              </w:rPr>
              <w:t>yjadriť svoj názor na životný štýl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355A52FE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 xml:space="preserve">porovnať fotografie, vyjadriť kontrast medzi nimi a logicky zorganizovať svoje porovnávanie; </w:t>
            </w:r>
          </w:p>
          <w:p w14:paraId="5E6C7859" w14:textId="659F90D4" w:rsidR="00C028CC" w:rsidRPr="00231293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231293">
              <w:rPr>
                <w:rFonts w:ascii="Calibri" w:hAnsi="Calibri" w:cs="Calibri"/>
                <w:color w:val="000000"/>
              </w:rPr>
              <w:t xml:space="preserve">napísať </w:t>
            </w:r>
            <w:proofErr w:type="spellStart"/>
            <w:r w:rsidRPr="00231293">
              <w:rPr>
                <w:rFonts w:ascii="Calibri" w:hAnsi="Calibri" w:cs="Calibri"/>
                <w:color w:val="000000"/>
              </w:rPr>
              <w:t>argumentatívnu</w:t>
            </w:r>
            <w:proofErr w:type="spellEnd"/>
            <w:r w:rsidRPr="00231293">
              <w:rPr>
                <w:rFonts w:ascii="Calibri" w:hAnsi="Calibri" w:cs="Calibri"/>
                <w:color w:val="000000"/>
              </w:rPr>
              <w:t xml:space="preserve"> esej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7470FC30" w14:textId="4A2F275C" w:rsidR="00C028CC" w:rsidRPr="00231293" w:rsidRDefault="00C028CC" w:rsidP="00C028C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0" w:type="dxa"/>
            <w:shd w:val="clear" w:color="auto" w:fill="FFFFFF" w:themeFill="background1"/>
          </w:tcPr>
          <w:p w14:paraId="2D87BBFE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FFFFFF" w:themeFill="background1"/>
          </w:tcPr>
          <w:p w14:paraId="4B43D12B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0CAF35E5" w14:textId="77777777" w:rsidTr="00C028CC">
        <w:tc>
          <w:tcPr>
            <w:tcW w:w="4560" w:type="dxa"/>
            <w:shd w:val="clear" w:color="auto" w:fill="D0CECE" w:themeFill="background2" w:themeFillShade="E6"/>
          </w:tcPr>
          <w:p w14:paraId="158355F0" w14:textId="61BA6653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Dávať zmysel jedlu</w:t>
            </w:r>
          </w:p>
        </w:tc>
        <w:tc>
          <w:tcPr>
            <w:tcW w:w="460" w:type="dxa"/>
            <w:shd w:val="clear" w:color="auto" w:fill="D0CECE" w:themeFill="background2" w:themeFillShade="E6"/>
          </w:tcPr>
          <w:p w14:paraId="6A84A117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D0CECE" w:themeFill="background2" w:themeFillShade="E6"/>
          </w:tcPr>
          <w:p w14:paraId="7D24E570" w14:textId="60CC473B" w:rsidR="00C028CC" w:rsidRPr="00BD54F5" w:rsidRDefault="00C028CC" w:rsidP="00C028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Žiak má:</w:t>
            </w:r>
          </w:p>
        </w:tc>
        <w:tc>
          <w:tcPr>
            <w:tcW w:w="2100" w:type="dxa"/>
            <w:shd w:val="clear" w:color="auto" w:fill="D0CECE" w:themeFill="background2" w:themeFillShade="E6"/>
          </w:tcPr>
          <w:p w14:paraId="0B830415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0CECE" w:themeFill="background2" w:themeFillShade="E6"/>
          </w:tcPr>
          <w:p w14:paraId="3C405FFD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6B911506" w14:textId="77777777" w:rsidTr="00C028CC">
        <w:tc>
          <w:tcPr>
            <w:tcW w:w="4560" w:type="dxa"/>
            <w:shd w:val="clear" w:color="auto" w:fill="FFFFFF" w:themeFill="background1"/>
          </w:tcPr>
          <w:p w14:paraId="61F606DB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</w:t>
            </w:r>
            <w:r w:rsidRPr="003A711B">
              <w:rPr>
                <w:rFonts w:ascii="Calibri" w:hAnsi="Calibri" w:cs="Calibri"/>
                <w:color w:val="000000"/>
              </w:rPr>
              <w:t>zručností počúvania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čítania s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porozumením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3671DDAB" w14:textId="014EC48F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hovorenia: jedlo a stravovacie návyky;</w:t>
            </w:r>
          </w:p>
          <w:p w14:paraId="4951C85B" w14:textId="4D5050E9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písania: súkromný email – odporučenie vhodnej reštaurácie;</w:t>
            </w:r>
          </w:p>
          <w:p w14:paraId="6408A514" w14:textId="168E8778" w:rsidR="00C028CC" w:rsidRPr="00C26EC0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C26EC0">
              <w:rPr>
                <w:rFonts w:ascii="Calibri" w:hAnsi="Calibri" w:cs="Calibri"/>
                <w:color w:val="000000"/>
              </w:rPr>
              <w:t>rozvoj slovnej zásoby: zmysly - prídavné mená; jedlo a stravovacie návyky;</w:t>
            </w:r>
            <w:r>
              <w:rPr>
                <w:rFonts w:ascii="Calibri" w:hAnsi="Calibri" w:cs="Calibri"/>
                <w:color w:val="000000"/>
              </w:rPr>
              <w:t xml:space="preserve"> vyjadrenie názoru;</w:t>
            </w:r>
          </w:p>
          <w:p w14:paraId="0B4E0627" w14:textId="58260726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gramatiky: vyjadrenie budúcnosti -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will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be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going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 xml:space="preserve"> to </w:t>
            </w:r>
            <w:r>
              <w:rPr>
                <w:rFonts w:ascii="Calibri" w:hAnsi="Calibri" w:cs="Calibri"/>
                <w:color w:val="000000"/>
              </w:rPr>
              <w:t xml:space="preserve">a </w:t>
            </w:r>
            <w:proofErr w:type="spellStart"/>
            <w:r>
              <w:rPr>
                <w:rFonts w:ascii="Calibri" w:hAnsi="Calibri" w:cs="Calibri"/>
                <w:color w:val="000000"/>
              </w:rPr>
              <w:t>priebehový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 jednoduchý prítomný čas; pasívum</w:t>
            </w:r>
            <w:r>
              <w:rPr>
                <w:rFonts w:ascii="Calibri" w:hAnsi="Calibri" w:cs="Calibri"/>
                <w:i/>
                <w:iCs/>
                <w:color w:val="000000"/>
              </w:rPr>
              <w:t>;</w:t>
            </w:r>
          </w:p>
          <w:p w14:paraId="66F5CDFB" w14:textId="7525F03B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rozvoj globálnych zručností: techniky na prekonávanie prekážok; rozvoj digitálnych zručností;</w:t>
            </w:r>
          </w:p>
        </w:tc>
        <w:tc>
          <w:tcPr>
            <w:tcW w:w="460" w:type="dxa"/>
            <w:shd w:val="clear" w:color="auto" w:fill="FFFFFF" w:themeFill="background1"/>
          </w:tcPr>
          <w:p w14:paraId="22A12B85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  <w:p w14:paraId="52EB4AB8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  <w:p w14:paraId="7EEC133C" w14:textId="05E8E6CF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FFFFFF" w:themeFill="background1"/>
          </w:tcPr>
          <w:p w14:paraId="769E9FE4" w14:textId="70234EF9" w:rsidR="00C028CC" w:rsidRPr="008F7AB9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r w:rsidRPr="008F7AB9">
              <w:rPr>
                <w:rFonts w:ascii="Calibri" w:hAnsi="Calibri" w:cs="Calibri"/>
                <w:color w:val="000000"/>
              </w:rPr>
              <w:t>získať potrebné informácie z textov na počúvanie a čítanie;</w:t>
            </w:r>
            <w:r>
              <w:rPr>
                <w:rFonts w:ascii="Calibri" w:hAnsi="Calibri" w:cs="Calibri"/>
                <w:color w:val="000000"/>
              </w:rPr>
              <w:t xml:space="preserve"> pochopiť hlavné myšlienky v textoch a získať z nich detailné informácie; pochopiť význam referenčných slov v texte;</w:t>
            </w:r>
          </w:p>
          <w:p w14:paraId="6F204464" w14:textId="4FEED375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>hovoriť o zmysloch s použitím novej slovnej zásoby;</w:t>
            </w:r>
          </w:p>
          <w:p w14:paraId="2F1A8F67" w14:textId="585D37E7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>hovoriť o budúcnosti s použitím rôznych gramatických štruktúr;</w:t>
            </w:r>
          </w:p>
          <w:p w14:paraId="6F67C70F" w14:textId="7C88F447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>diskutovať o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084024">
              <w:rPr>
                <w:rFonts w:ascii="Calibri" w:hAnsi="Calibri" w:cs="Calibri"/>
                <w:color w:val="000000"/>
              </w:rPr>
              <w:t>budúcnosti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0C2F4CE4" w14:textId="105FC2B8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>hovoriť o technikách vhodných pre prekonávanie prekážok a</w:t>
            </w:r>
            <w:r>
              <w:rPr>
                <w:rFonts w:ascii="Calibri" w:hAnsi="Calibri" w:cs="Calibri"/>
                <w:color w:val="000000"/>
              </w:rPr>
              <w:t> v</w:t>
            </w:r>
            <w:r w:rsidRPr="00084024">
              <w:rPr>
                <w:rFonts w:ascii="Calibri" w:hAnsi="Calibri" w:cs="Calibri"/>
                <w:color w:val="000000"/>
              </w:rPr>
              <w:t>yužívať</w:t>
            </w:r>
            <w:r>
              <w:rPr>
                <w:rFonts w:ascii="Calibri" w:hAnsi="Calibri" w:cs="Calibri"/>
                <w:color w:val="000000"/>
              </w:rPr>
              <w:t xml:space="preserve"> ich</w:t>
            </w:r>
            <w:r w:rsidRPr="00084024">
              <w:rPr>
                <w:rFonts w:ascii="Calibri" w:hAnsi="Calibri" w:cs="Calibri"/>
                <w:color w:val="000000"/>
              </w:rPr>
              <w:t xml:space="preserve">; </w:t>
            </w:r>
          </w:p>
          <w:p w14:paraId="242C18D7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 xml:space="preserve">hovoriť o jedle s použitím novej slovnej zásoby; </w:t>
            </w:r>
          </w:p>
          <w:p w14:paraId="39E0DEDE" w14:textId="453E1CB2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>hovoriť o rôznych činnostiach s použitím pasíva v rôznych časoch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064EC750" w14:textId="02F90C88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lastRenderedPageBreak/>
              <w:t>napísať krátku recenziu o</w:t>
            </w:r>
            <w:r>
              <w:rPr>
                <w:rFonts w:ascii="Calibri" w:hAnsi="Calibri" w:cs="Calibri"/>
                <w:color w:val="000000"/>
              </w:rPr>
              <w:t> potravinách;</w:t>
            </w:r>
            <w:r w:rsidRPr="00084024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2B44B4C0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84024">
              <w:rPr>
                <w:rFonts w:ascii="Calibri" w:hAnsi="Calibri" w:cs="Calibri"/>
                <w:color w:val="000000"/>
              </w:rPr>
              <w:t xml:space="preserve">vyjadriť svoj názor, zareagovať na názor iných, alebo si vyžiadať ich názor; efektívne sa striedať v diskusii o jedle; </w:t>
            </w:r>
          </w:p>
          <w:p w14:paraId="7E5DD1EC" w14:textId="77777777" w:rsidR="00C028CC" w:rsidRPr="00084024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r w:rsidRPr="00084024">
              <w:rPr>
                <w:rFonts w:ascii="Calibri" w:hAnsi="Calibri" w:cs="Calibri"/>
                <w:color w:val="000000"/>
              </w:rPr>
              <w:t>napísať súkromný email, v ktorom rozvinie  hlavné myšlienky.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41AAEB12" w14:textId="402C4B9E" w:rsidR="00C028CC" w:rsidRPr="008F7AB9" w:rsidRDefault="00C028CC" w:rsidP="00C028CC">
            <w:pPr>
              <w:pStyle w:val="Odsekzoznamu"/>
              <w:ind w:left="38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FFFFFF" w:themeFill="background1"/>
          </w:tcPr>
          <w:p w14:paraId="5508D832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FFFFFF" w:themeFill="background1"/>
          </w:tcPr>
          <w:p w14:paraId="4F5ADB04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68FCF281" w14:textId="77777777" w:rsidTr="00C028CC">
        <w:tc>
          <w:tcPr>
            <w:tcW w:w="4560" w:type="dxa"/>
            <w:shd w:val="clear" w:color="auto" w:fill="D0CECE" w:themeFill="background2" w:themeFillShade="E6"/>
          </w:tcPr>
          <w:p w14:paraId="2613D830" w14:textId="05E11251" w:rsidR="00C028CC" w:rsidRPr="00FB4F61" w:rsidRDefault="00C028CC" w:rsidP="00C028CC">
            <w:pPr>
              <w:rPr>
                <w:rFonts w:ascii="Calibri" w:hAnsi="Calibri" w:cs="Calibri"/>
                <w:color w:val="000000"/>
                <w:lang w:val="en-GB"/>
              </w:rPr>
            </w:pPr>
            <w:r>
              <w:rPr>
                <w:rFonts w:ascii="Calibri" w:hAnsi="Calibri" w:cs="Calibri"/>
                <w:color w:val="000000"/>
                <w:lang w:val="en-GB"/>
              </w:rPr>
              <w:t xml:space="preserve">Na </w:t>
            </w:r>
            <w:proofErr w:type="spellStart"/>
            <w:r>
              <w:rPr>
                <w:rFonts w:ascii="Calibri" w:hAnsi="Calibri" w:cs="Calibri"/>
                <w:color w:val="000000"/>
                <w:lang w:val="en-GB"/>
              </w:rPr>
              <w:t>cestách</w:t>
            </w:r>
            <w:proofErr w:type="spellEnd"/>
          </w:p>
        </w:tc>
        <w:tc>
          <w:tcPr>
            <w:tcW w:w="460" w:type="dxa"/>
            <w:shd w:val="clear" w:color="auto" w:fill="D0CECE" w:themeFill="background2" w:themeFillShade="E6"/>
          </w:tcPr>
          <w:p w14:paraId="62596155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D0CECE" w:themeFill="background2" w:themeFillShade="E6"/>
          </w:tcPr>
          <w:p w14:paraId="19F7E70D" w14:textId="15A07849" w:rsidR="00C028CC" w:rsidRPr="00BD54F5" w:rsidRDefault="00C028CC" w:rsidP="00C028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Žiak má:</w:t>
            </w:r>
          </w:p>
        </w:tc>
        <w:tc>
          <w:tcPr>
            <w:tcW w:w="2100" w:type="dxa"/>
            <w:shd w:val="clear" w:color="auto" w:fill="D0CECE" w:themeFill="background2" w:themeFillShade="E6"/>
          </w:tcPr>
          <w:p w14:paraId="5667AA26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0CECE" w:themeFill="background2" w:themeFillShade="E6"/>
          </w:tcPr>
          <w:p w14:paraId="61F75822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43098706" w14:textId="77777777" w:rsidTr="00C028CC">
        <w:tc>
          <w:tcPr>
            <w:tcW w:w="4560" w:type="dxa"/>
            <w:shd w:val="clear" w:color="auto" w:fill="FFFFFF" w:themeFill="background1"/>
          </w:tcPr>
          <w:p w14:paraId="1FA13A07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</w:t>
            </w:r>
            <w:r w:rsidRPr="003A711B">
              <w:rPr>
                <w:rFonts w:ascii="Calibri" w:hAnsi="Calibri" w:cs="Calibri"/>
                <w:color w:val="000000"/>
              </w:rPr>
              <w:t>zručností počúvania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čítania s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porozumením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728A5608" w14:textId="45B6079B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hovorenia: cestovanie a dovolenka;</w:t>
            </w:r>
          </w:p>
          <w:p w14:paraId="1D2B7909" w14:textId="072635FC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písania: blog - opis miesta;</w:t>
            </w:r>
          </w:p>
          <w:p w14:paraId="27CEFFB9" w14:textId="709C1151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slovnej zásoby: cestovanie a dovolenka; opis miesta; vyjadrenie zdvorilej žiadosti, žiadosti o vysvetlenie a žiadosti o radu;</w:t>
            </w:r>
          </w:p>
          <w:p w14:paraId="4B35318D" w14:textId="61AD43D0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gramatiky: určujúce vzťažné vety; neurčujúce vzťažné vety;</w:t>
            </w:r>
          </w:p>
          <w:p w14:paraId="0F460801" w14:textId="500E4449" w:rsidR="00C028CC" w:rsidRPr="00A00B3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00B3B">
              <w:rPr>
                <w:rFonts w:ascii="Calibri" w:hAnsi="Calibri" w:cs="Calibri"/>
                <w:color w:val="000000"/>
              </w:rPr>
              <w:t>rozvoj globálnych zručností: rozdiely medzi kultúrami; rozvoj mediačných zručností;</w:t>
            </w:r>
          </w:p>
          <w:p w14:paraId="269D9C8B" w14:textId="4E9EAFAB" w:rsidR="00C028CC" w:rsidRPr="005704D9" w:rsidRDefault="00C028CC" w:rsidP="00C028C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dxa"/>
            <w:shd w:val="clear" w:color="auto" w:fill="FFFFFF" w:themeFill="background1"/>
          </w:tcPr>
          <w:p w14:paraId="078B3FF7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FFFFFF" w:themeFill="background1"/>
          </w:tcPr>
          <w:p w14:paraId="62913668" w14:textId="09974097" w:rsidR="00C028CC" w:rsidRPr="00B30958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r w:rsidRPr="00A55465">
              <w:rPr>
                <w:rFonts w:ascii="Calibri" w:hAnsi="Calibri" w:cs="Calibri"/>
                <w:color w:val="000000"/>
              </w:rPr>
              <w:t>získať potrebné informácie z text</w:t>
            </w:r>
            <w:r>
              <w:rPr>
                <w:rFonts w:ascii="Calibri" w:hAnsi="Calibri" w:cs="Calibri"/>
                <w:color w:val="000000"/>
              </w:rPr>
              <w:t>ov</w:t>
            </w:r>
            <w:r w:rsidRPr="00A55465">
              <w:rPr>
                <w:rFonts w:ascii="Calibri" w:hAnsi="Calibri" w:cs="Calibri"/>
                <w:color w:val="000000"/>
              </w:rPr>
              <w:t xml:space="preserve"> na počúvanie</w:t>
            </w:r>
            <w:r>
              <w:rPr>
                <w:rFonts w:ascii="Calibri" w:hAnsi="Calibri" w:cs="Calibri"/>
                <w:color w:val="000000"/>
              </w:rPr>
              <w:t xml:space="preserve"> a čítanie;</w:t>
            </w:r>
            <w:r w:rsidRPr="000B0F0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pochopiť</w:t>
            </w:r>
            <w:r w:rsidRPr="000B0F0D">
              <w:rPr>
                <w:rFonts w:ascii="Calibri" w:hAnsi="Calibri" w:cs="Calibri"/>
                <w:color w:val="000000"/>
              </w:rPr>
              <w:t xml:space="preserve"> detaily v texte; </w:t>
            </w:r>
            <w:r>
              <w:rPr>
                <w:rFonts w:ascii="Calibri" w:hAnsi="Calibri" w:cs="Calibri"/>
                <w:color w:val="000000"/>
              </w:rPr>
              <w:t>pochopiť</w:t>
            </w:r>
            <w:r w:rsidRPr="000B0F0D">
              <w:rPr>
                <w:rFonts w:ascii="Calibri" w:hAnsi="Calibri" w:cs="Calibri"/>
                <w:color w:val="000000"/>
              </w:rPr>
              <w:t xml:space="preserve"> postoje a pocity hovoriacich;</w:t>
            </w:r>
          </w:p>
          <w:p w14:paraId="468E51CE" w14:textId="76AB6619" w:rsidR="00C028CC" w:rsidRPr="00A00B3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00B3B">
              <w:rPr>
                <w:rFonts w:ascii="Calibri" w:hAnsi="Calibri" w:cs="Calibri"/>
                <w:color w:val="000000"/>
              </w:rPr>
              <w:t>hovoriť o cestovaní a turistických destináciách s použitím novej slovnej zásoby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7E719741" w14:textId="3AD73506" w:rsidR="00C028CC" w:rsidRPr="00A00B3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00B3B">
              <w:rPr>
                <w:rFonts w:ascii="Calibri" w:hAnsi="Calibri" w:cs="Calibri"/>
                <w:color w:val="000000"/>
              </w:rPr>
              <w:t>definovať človeka, miesto, alebo vec pomocou určujúcich vzťažných viet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4BC42B10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00B3B">
              <w:rPr>
                <w:rFonts w:ascii="Calibri" w:hAnsi="Calibri" w:cs="Calibri"/>
                <w:color w:val="000000"/>
              </w:rPr>
              <w:t xml:space="preserve">hovoriť o práci dobrovoľníkov; </w:t>
            </w:r>
          </w:p>
          <w:p w14:paraId="37DED1A3" w14:textId="33B759ED" w:rsidR="00C028CC" w:rsidRPr="00A00B3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A00B3B">
              <w:rPr>
                <w:rFonts w:ascii="Calibri" w:hAnsi="Calibri" w:cs="Calibri"/>
                <w:color w:val="000000"/>
              </w:rPr>
              <w:t>sprostredkovať získané informácie priateľovi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6119211E" w14:textId="62BB28CA" w:rsidR="00C028CC" w:rsidRPr="000B0F0D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pochopiť</w:t>
            </w:r>
            <w:r w:rsidRPr="000B0F0D">
              <w:rPr>
                <w:rFonts w:ascii="Calibri" w:hAnsi="Calibri" w:cs="Calibri"/>
                <w:color w:val="000000"/>
              </w:rPr>
              <w:t xml:space="preserve"> rozdiely medzi kultúrami a diskutovať o nich; </w:t>
            </w:r>
          </w:p>
          <w:p w14:paraId="1019E20B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B0F0D">
              <w:rPr>
                <w:rFonts w:ascii="Calibri" w:hAnsi="Calibri" w:cs="Calibri"/>
                <w:color w:val="000000"/>
              </w:rPr>
              <w:t xml:space="preserve">opísať turisticky zaujímavé miesta s použitím novej slovnej zásoby; </w:t>
            </w:r>
          </w:p>
          <w:p w14:paraId="1ECC8794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B0F0D">
              <w:rPr>
                <w:rFonts w:ascii="Calibri" w:hAnsi="Calibri" w:cs="Calibri"/>
                <w:color w:val="000000"/>
              </w:rPr>
              <w:t xml:space="preserve">poskytnúť doplňujúce informácie pomocou neurčujúcich vzťažných viet; </w:t>
            </w:r>
          </w:p>
          <w:p w14:paraId="2F2DB560" w14:textId="623B65CE" w:rsidR="00C028CC" w:rsidRPr="000B0F0D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B0F0D">
              <w:rPr>
                <w:rFonts w:ascii="Calibri" w:hAnsi="Calibri" w:cs="Calibri"/>
                <w:color w:val="000000"/>
              </w:rPr>
              <w:t>diskutovať o svojich pocitoch a postojoch pri návšteve turistických atrakcií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54B4E002" w14:textId="3A029ED8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B0F0D">
              <w:rPr>
                <w:rFonts w:ascii="Calibri" w:hAnsi="Calibri" w:cs="Calibri"/>
                <w:color w:val="000000"/>
              </w:rPr>
              <w:t xml:space="preserve">požiadať o informácie; vyjadriť zdvorilú žiadosť;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1B128AD" w14:textId="4D57FA56" w:rsidR="00C028CC" w:rsidRPr="000B0F0D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0B0F0D">
              <w:rPr>
                <w:rFonts w:ascii="Calibri" w:hAnsi="Calibri" w:cs="Calibri"/>
                <w:color w:val="000000"/>
              </w:rPr>
              <w:t>napísať blog o zaujímavostiach v mieste svojho bydliska; zorganizovať blog do odsekov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04219471" w14:textId="42200CA0" w:rsidR="00C028CC" w:rsidRPr="00B30958" w:rsidRDefault="00C028CC" w:rsidP="00C028CC">
            <w:pPr>
              <w:pStyle w:val="Odsekzoznamu"/>
              <w:ind w:left="38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0" w:type="dxa"/>
            <w:shd w:val="clear" w:color="auto" w:fill="FFFFFF" w:themeFill="background1"/>
          </w:tcPr>
          <w:p w14:paraId="17485EE3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FFFFFF" w:themeFill="background1"/>
          </w:tcPr>
          <w:p w14:paraId="4E6CE7E8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55C91CF2" w14:textId="77777777" w:rsidTr="00C028CC">
        <w:tc>
          <w:tcPr>
            <w:tcW w:w="4560" w:type="dxa"/>
            <w:shd w:val="clear" w:color="auto" w:fill="D0CECE" w:themeFill="background2" w:themeFillShade="E6"/>
          </w:tcPr>
          <w:p w14:paraId="720097F2" w14:textId="03C98690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Meníme svet</w:t>
            </w:r>
          </w:p>
        </w:tc>
        <w:tc>
          <w:tcPr>
            <w:tcW w:w="460" w:type="dxa"/>
            <w:shd w:val="clear" w:color="auto" w:fill="D0CECE" w:themeFill="background2" w:themeFillShade="E6"/>
          </w:tcPr>
          <w:p w14:paraId="1BD2141B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D0CECE" w:themeFill="background2" w:themeFillShade="E6"/>
          </w:tcPr>
          <w:p w14:paraId="655A0694" w14:textId="6661C2F7" w:rsidR="00C028CC" w:rsidRPr="00BD54F5" w:rsidRDefault="00C028CC" w:rsidP="00C028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Žiak má:</w:t>
            </w:r>
          </w:p>
        </w:tc>
        <w:tc>
          <w:tcPr>
            <w:tcW w:w="2100" w:type="dxa"/>
            <w:shd w:val="clear" w:color="auto" w:fill="D0CECE" w:themeFill="background2" w:themeFillShade="E6"/>
          </w:tcPr>
          <w:p w14:paraId="49BB5380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0CECE" w:themeFill="background2" w:themeFillShade="E6"/>
          </w:tcPr>
          <w:p w14:paraId="327F3961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1329290C" w14:textId="77777777" w:rsidTr="00C028CC">
        <w:tc>
          <w:tcPr>
            <w:tcW w:w="4560" w:type="dxa"/>
            <w:shd w:val="clear" w:color="auto" w:fill="FFFFFF" w:themeFill="background1"/>
          </w:tcPr>
          <w:p w14:paraId="74FB00DE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</w:t>
            </w:r>
            <w:r w:rsidRPr="003A711B">
              <w:rPr>
                <w:rFonts w:ascii="Calibri" w:hAnsi="Calibri" w:cs="Calibri"/>
                <w:color w:val="000000"/>
              </w:rPr>
              <w:t>zručností počúvania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čítania s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porozumením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5C5D2B99" w14:textId="3CCE7CC4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rozvoj zručnosti hovorenia: kampane a sociálne problémy; </w:t>
            </w:r>
          </w:p>
          <w:p w14:paraId="7D5E7C99" w14:textId="184E78D8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písania: úradný list;</w:t>
            </w:r>
          </w:p>
          <w:p w14:paraId="2CDEE8A1" w14:textId="23243DCA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slovnej zásoby: kampane a sociálne problémy; ustálené slovné spojenia; dať návrh, vyjadriť názor a zdôvodnenie, zapojiť partnera do diskusie;</w:t>
            </w:r>
          </w:p>
          <w:p w14:paraId="7E8F2374" w14:textId="765B3B9A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gramatiky: nepriama reč; nepriame otázky;</w:t>
            </w:r>
          </w:p>
          <w:p w14:paraId="54501778" w14:textId="5490DCAA" w:rsidR="00C028CC" w:rsidRPr="003A711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globálnych zručností: plánovanie komunikačnej kampane;</w:t>
            </w:r>
          </w:p>
          <w:p w14:paraId="013AC5F2" w14:textId="52B6E3E1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</w:p>
          <w:p w14:paraId="2621E48A" w14:textId="77777777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dxa"/>
            <w:shd w:val="clear" w:color="auto" w:fill="FFFFFF" w:themeFill="background1"/>
          </w:tcPr>
          <w:p w14:paraId="7D49377A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FFFFFF" w:themeFill="background1"/>
          </w:tcPr>
          <w:p w14:paraId="08D11DBE" w14:textId="08165BBE" w:rsidR="00C028CC" w:rsidRPr="008F7AB9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r w:rsidRPr="008F7AB9">
              <w:rPr>
                <w:rFonts w:ascii="Calibri" w:hAnsi="Calibri" w:cs="Calibri"/>
                <w:color w:val="000000"/>
              </w:rPr>
              <w:t>získať potrebné informácie z textov na počúvanie a čítanie;</w:t>
            </w:r>
            <w:r w:rsidRPr="00E77528">
              <w:rPr>
                <w:rFonts w:ascii="Calibri" w:hAnsi="Calibri" w:cs="Calibri"/>
                <w:color w:val="000000"/>
              </w:rPr>
              <w:t xml:space="preserve"> vyhľadať slovné spojenia v texte a odhadnúť ich význam;</w:t>
            </w:r>
          </w:p>
          <w:p w14:paraId="208CA42B" w14:textId="33723CDC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lastRenderedPageBreak/>
              <w:t xml:space="preserve">hovoriť o kampaniach a sociálnych problémoch s použitím novej slovnej zásoby; </w:t>
            </w:r>
          </w:p>
          <w:p w14:paraId="15A00E1F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 xml:space="preserve">s použitím nepriamej reči hovoriť o tom, čo povedal niekto iný; </w:t>
            </w:r>
          </w:p>
          <w:p w14:paraId="4CC04F2D" w14:textId="4F774F38" w:rsidR="00C028CC" w:rsidRPr="00E77528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>hovoriť o projektoch, ktorých cieľom je pomoc iným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5825699" w14:textId="18B9B26F" w:rsidR="00C028CC" w:rsidRPr="00E77528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>naplánovať komunikačnú kampaň; odprezentovať kampaň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6187EF6F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 xml:space="preserve">hovoriť o živote tínedžerov v rôznych historických obdobiach s použitím novej slovnej zásoby; </w:t>
            </w:r>
          </w:p>
          <w:p w14:paraId="3E90D7D4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 xml:space="preserve">hovoriť o tom, čo sa opýtal niekto iný; </w:t>
            </w:r>
          </w:p>
          <w:p w14:paraId="71AF8661" w14:textId="79DCC9F2" w:rsidR="00C028CC" w:rsidRPr="00E77528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>diskutovať o pomoci národom, ktoré žijú mimo moderného sveta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728B5668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 xml:space="preserve">viesť diskusiu, ktorej cieľom je dospieť k rozhodnutiu; </w:t>
            </w:r>
          </w:p>
          <w:p w14:paraId="7CE2501B" w14:textId="18B24C21" w:rsidR="00C028CC" w:rsidRPr="00FF7852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E77528">
              <w:rPr>
                <w:rFonts w:ascii="Calibri" w:hAnsi="Calibri" w:cs="Calibri"/>
                <w:color w:val="000000"/>
              </w:rPr>
              <w:t>napísať úradný list; vyjadriť kontrast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</w:tc>
        <w:tc>
          <w:tcPr>
            <w:tcW w:w="2100" w:type="dxa"/>
            <w:shd w:val="clear" w:color="auto" w:fill="FFFFFF" w:themeFill="background1"/>
          </w:tcPr>
          <w:p w14:paraId="112827B4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FFFFFF" w:themeFill="background1"/>
          </w:tcPr>
          <w:p w14:paraId="4C87DCA9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3E0DF2F7" w14:textId="77777777" w:rsidTr="00C028CC">
        <w:tc>
          <w:tcPr>
            <w:tcW w:w="4560" w:type="dxa"/>
            <w:shd w:val="clear" w:color="auto" w:fill="D0CECE" w:themeFill="background2" w:themeFillShade="E6"/>
          </w:tcPr>
          <w:p w14:paraId="4D9D9FB2" w14:textId="3B6533E9" w:rsidR="00C028CC" w:rsidRDefault="00C028CC" w:rsidP="00C028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Nakupovanie a predaj</w:t>
            </w:r>
          </w:p>
        </w:tc>
        <w:tc>
          <w:tcPr>
            <w:tcW w:w="460" w:type="dxa"/>
            <w:shd w:val="clear" w:color="auto" w:fill="D0CECE" w:themeFill="background2" w:themeFillShade="E6"/>
          </w:tcPr>
          <w:p w14:paraId="33044A1B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D0CECE" w:themeFill="background2" w:themeFillShade="E6"/>
          </w:tcPr>
          <w:p w14:paraId="469BAA80" w14:textId="3B36AAA6" w:rsidR="00C028CC" w:rsidRPr="00BD54F5" w:rsidRDefault="00C028CC" w:rsidP="00C028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Žiak má:</w:t>
            </w:r>
          </w:p>
        </w:tc>
        <w:tc>
          <w:tcPr>
            <w:tcW w:w="2100" w:type="dxa"/>
            <w:shd w:val="clear" w:color="auto" w:fill="D0CECE" w:themeFill="background2" w:themeFillShade="E6"/>
          </w:tcPr>
          <w:p w14:paraId="5CE8CF48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0CECE" w:themeFill="background2" w:themeFillShade="E6"/>
          </w:tcPr>
          <w:p w14:paraId="6A64F4BD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028CC" w14:paraId="780C93DE" w14:textId="77777777" w:rsidTr="00C028CC">
        <w:tc>
          <w:tcPr>
            <w:tcW w:w="4560" w:type="dxa"/>
            <w:shd w:val="clear" w:color="auto" w:fill="FFFFFF" w:themeFill="background1"/>
          </w:tcPr>
          <w:p w14:paraId="6ECF14CE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rozvoj </w:t>
            </w:r>
            <w:r w:rsidRPr="003A711B">
              <w:rPr>
                <w:rFonts w:ascii="Calibri" w:hAnsi="Calibri" w:cs="Calibri"/>
                <w:color w:val="000000"/>
              </w:rPr>
              <w:t>zručností počúvania a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čítania s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3A711B">
              <w:rPr>
                <w:rFonts w:ascii="Calibri" w:hAnsi="Calibri" w:cs="Calibri"/>
                <w:color w:val="000000"/>
              </w:rPr>
              <w:t>porozumením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95E0F56" w14:textId="6E630BD0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hovorenia: nákupy, nakupovanie online;</w:t>
            </w:r>
          </w:p>
          <w:p w14:paraId="487F0A51" w14:textId="159E0BF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zručnosti písania: úvaha;</w:t>
            </w:r>
          </w:p>
          <w:p w14:paraId="63409F83" w14:textId="69FF01DE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rozvoj slovnej zásoby: nákupy, nakupovanie online; peniaze a sporenie; reklama; vyjednávanie, vyjednávanie podmienok, žiadosť, prijatie a odmietnutie;</w:t>
            </w:r>
          </w:p>
          <w:p w14:paraId="563B5578" w14:textId="60146548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rozvoj gramatiky: podmieňovacie súvetie - - typ 3; slovesné väzby;</w:t>
            </w:r>
          </w:p>
          <w:p w14:paraId="335806A1" w14:textId="524B60FB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 xml:space="preserve">rozvoj globálnych zručností: </w:t>
            </w:r>
            <w:r>
              <w:rPr>
                <w:rFonts w:ascii="Calibri" w:hAnsi="Calibri" w:cs="Calibri"/>
                <w:color w:val="000000"/>
              </w:rPr>
              <w:t xml:space="preserve">vypracovanie plánu </w:t>
            </w:r>
            <w:r w:rsidRPr="00697EF1">
              <w:rPr>
                <w:rFonts w:ascii="Calibri" w:hAnsi="Calibri" w:cs="Calibri"/>
                <w:color w:val="000000"/>
              </w:rPr>
              <w:t>sporeni</w:t>
            </w:r>
            <w:r>
              <w:rPr>
                <w:rFonts w:ascii="Calibri" w:hAnsi="Calibri" w:cs="Calibri"/>
                <w:color w:val="000000"/>
              </w:rPr>
              <w:t>a</w:t>
            </w:r>
            <w:r w:rsidRPr="00697EF1">
              <w:rPr>
                <w:rFonts w:ascii="Calibri" w:hAnsi="Calibri" w:cs="Calibri"/>
                <w:color w:val="000000"/>
              </w:rPr>
              <w:t>; rozvoj mediačných zručností;</w:t>
            </w:r>
          </w:p>
          <w:p w14:paraId="705DABCB" w14:textId="38C60AA3" w:rsidR="00C028CC" w:rsidRPr="009F28C9" w:rsidRDefault="00C028CC" w:rsidP="00C028C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dxa"/>
            <w:shd w:val="clear" w:color="auto" w:fill="FFFFFF" w:themeFill="background1"/>
          </w:tcPr>
          <w:p w14:paraId="54948088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50" w:type="dxa"/>
            <w:shd w:val="clear" w:color="auto" w:fill="FFFFFF" w:themeFill="background1"/>
          </w:tcPr>
          <w:p w14:paraId="4A4561C0" w14:textId="0D7C0B05" w:rsidR="00C028CC" w:rsidRPr="00722D5B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r w:rsidRPr="00A55465">
              <w:rPr>
                <w:rFonts w:ascii="Calibri" w:hAnsi="Calibri" w:cs="Calibri"/>
                <w:color w:val="000000"/>
              </w:rPr>
              <w:t>získať potrebné informácie z text</w:t>
            </w:r>
            <w:r>
              <w:rPr>
                <w:rFonts w:ascii="Calibri" w:hAnsi="Calibri" w:cs="Calibri"/>
                <w:color w:val="000000"/>
              </w:rPr>
              <w:t>ov</w:t>
            </w:r>
            <w:r w:rsidRPr="00A55465">
              <w:rPr>
                <w:rFonts w:ascii="Calibri" w:hAnsi="Calibri" w:cs="Calibri"/>
                <w:color w:val="000000"/>
              </w:rPr>
              <w:t xml:space="preserve"> na počúvanie</w:t>
            </w:r>
            <w:r>
              <w:rPr>
                <w:rFonts w:ascii="Calibri" w:hAnsi="Calibri" w:cs="Calibri"/>
                <w:color w:val="000000"/>
              </w:rPr>
              <w:t xml:space="preserve"> a čítanie;</w:t>
            </w:r>
            <w:r w:rsidRPr="00697EF1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pochopiť </w:t>
            </w:r>
            <w:r w:rsidRPr="00697EF1">
              <w:rPr>
                <w:rFonts w:ascii="Calibri" w:hAnsi="Calibri" w:cs="Calibri"/>
                <w:color w:val="000000"/>
              </w:rPr>
              <w:t>hlavn</w:t>
            </w:r>
            <w:r>
              <w:rPr>
                <w:rFonts w:ascii="Calibri" w:hAnsi="Calibri" w:cs="Calibri"/>
                <w:color w:val="000000"/>
              </w:rPr>
              <w:t>é</w:t>
            </w:r>
            <w:r w:rsidRPr="00697EF1">
              <w:rPr>
                <w:rFonts w:ascii="Calibri" w:hAnsi="Calibri" w:cs="Calibri"/>
                <w:color w:val="000000"/>
              </w:rPr>
              <w:t xml:space="preserve"> myšlienk</w:t>
            </w:r>
            <w:r>
              <w:rPr>
                <w:rFonts w:ascii="Calibri" w:hAnsi="Calibri" w:cs="Calibri"/>
                <w:color w:val="000000"/>
              </w:rPr>
              <w:t xml:space="preserve">y </w:t>
            </w:r>
            <w:r w:rsidRPr="00697EF1">
              <w:rPr>
                <w:rFonts w:ascii="Calibri" w:hAnsi="Calibri" w:cs="Calibri"/>
                <w:color w:val="000000"/>
              </w:rPr>
              <w:t>v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697EF1">
              <w:rPr>
                <w:rFonts w:ascii="Calibri" w:hAnsi="Calibri" w:cs="Calibri"/>
                <w:color w:val="000000"/>
              </w:rPr>
              <w:t>texte</w:t>
            </w:r>
            <w:r>
              <w:rPr>
                <w:rFonts w:ascii="Calibri" w:hAnsi="Calibri" w:cs="Calibri"/>
                <w:color w:val="000000"/>
              </w:rPr>
              <w:t>;</w:t>
            </w:r>
            <w:r w:rsidRPr="00697EF1">
              <w:rPr>
                <w:rFonts w:ascii="Calibri" w:hAnsi="Calibri" w:cs="Calibri"/>
                <w:color w:val="000000"/>
              </w:rPr>
              <w:t xml:space="preserve"> získať z textu detailné informácie; odhadnúť význam neznámych slov v texte;</w:t>
            </w:r>
            <w:r>
              <w:rPr>
                <w:rFonts w:ascii="Calibri" w:hAnsi="Calibri" w:cs="Calibri"/>
                <w:color w:val="000000"/>
              </w:rPr>
              <w:t xml:space="preserve"> pochopiť organizáciu textu;</w:t>
            </w:r>
          </w:p>
          <w:p w14:paraId="2B43B075" w14:textId="4F5FC88C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 xml:space="preserve">hovoriť o nákupoch a nakupovaní online s použitím novej slovnej zásoby;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300B773A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 xml:space="preserve">vyjadriť ľútosť a hovoriť o následkoch; hovoriť o imaginárnych situáciách v minulosti; </w:t>
            </w:r>
          </w:p>
          <w:p w14:paraId="4DCFC967" w14:textId="54F44377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diskutovať o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697EF1">
              <w:rPr>
                <w:rFonts w:ascii="Calibri" w:hAnsi="Calibri" w:cs="Calibri"/>
                <w:color w:val="000000"/>
              </w:rPr>
              <w:t>nakupovaní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60FF3E22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 xml:space="preserve">hovoriť o peniazoch, úsporách a budúcnosti; </w:t>
            </w:r>
          </w:p>
          <w:p w14:paraId="5FA294A9" w14:textId="34999C9D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sprostredkovať získané informácie priateľovi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3907DD93" w14:textId="77777777" w:rsidR="00C028CC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hovoriť o reklame</w:t>
            </w:r>
            <w:r>
              <w:rPr>
                <w:rFonts w:ascii="Calibri" w:hAnsi="Calibri" w:cs="Calibri"/>
                <w:color w:val="000000"/>
              </w:rPr>
              <w:t xml:space="preserve"> s</w:t>
            </w:r>
            <w:r w:rsidRPr="00697EF1">
              <w:rPr>
                <w:rFonts w:ascii="Calibri" w:hAnsi="Calibri" w:cs="Calibri"/>
                <w:color w:val="000000"/>
              </w:rPr>
              <w:t xml:space="preserve"> použitím novej slovnej zásoby;</w:t>
            </w:r>
          </w:p>
          <w:p w14:paraId="7EA2014B" w14:textId="0A070B5C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použiť rôzne slovesné väzby pri hovorení o peniazoch a svojich záľubách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139BBA09" w14:textId="2B8F04B3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hovoriť o úspešnej reklame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  <w:p w14:paraId="6428878C" w14:textId="1425A29B" w:rsidR="00C028CC" w:rsidRPr="00697EF1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lastRenderedPageBreak/>
              <w:t xml:space="preserve">vyjednávať v konverzácii o organizácii podujatia; </w:t>
            </w:r>
          </w:p>
          <w:p w14:paraId="6013CFED" w14:textId="06A9203D" w:rsidR="00C028CC" w:rsidRPr="00FF7852" w:rsidRDefault="00C028CC" w:rsidP="00C028CC">
            <w:pPr>
              <w:pStyle w:val="Odsekzoznamu"/>
              <w:numPr>
                <w:ilvl w:val="0"/>
                <w:numId w:val="10"/>
              </w:numPr>
              <w:rPr>
                <w:rFonts w:ascii="Calibri" w:hAnsi="Calibri" w:cs="Calibri"/>
                <w:color w:val="000000"/>
              </w:rPr>
            </w:pPr>
            <w:r w:rsidRPr="00697EF1">
              <w:rPr>
                <w:rFonts w:ascii="Calibri" w:hAnsi="Calibri" w:cs="Calibri"/>
                <w:color w:val="000000"/>
              </w:rPr>
              <w:t>napísať úvahu a vyjadriť v nej svoj názor</w:t>
            </w:r>
            <w:r>
              <w:rPr>
                <w:rFonts w:ascii="Calibri" w:hAnsi="Calibri" w:cs="Calibri"/>
                <w:color w:val="000000"/>
              </w:rPr>
              <w:t>;</w:t>
            </w:r>
          </w:p>
        </w:tc>
        <w:tc>
          <w:tcPr>
            <w:tcW w:w="2100" w:type="dxa"/>
            <w:shd w:val="clear" w:color="auto" w:fill="FFFFFF" w:themeFill="background1"/>
          </w:tcPr>
          <w:p w14:paraId="731C8DDD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FFFFFF" w:themeFill="background1"/>
          </w:tcPr>
          <w:p w14:paraId="297B3E2A" w14:textId="77777777" w:rsidR="00C028CC" w:rsidRDefault="00C028CC" w:rsidP="00C028C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5E9D621" w14:textId="77777777" w:rsidR="002059CB" w:rsidRDefault="002059CB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16C87F57" w14:textId="77777777" w:rsidR="002059CB" w:rsidRDefault="002059CB" w:rsidP="00B05A44">
      <w:pPr>
        <w:spacing w:after="0"/>
        <w:rPr>
          <w:rFonts w:cstheme="minorHAnsi"/>
          <w:b/>
        </w:rPr>
      </w:pPr>
    </w:p>
    <w:sectPr w:rsidR="002059CB" w:rsidSect="00991B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4E0E" w14:textId="77777777" w:rsidR="009A6FC3" w:rsidRDefault="009A6FC3" w:rsidP="00B31E50">
      <w:pPr>
        <w:spacing w:after="0" w:line="240" w:lineRule="auto"/>
      </w:pPr>
      <w:r>
        <w:separator/>
      </w:r>
    </w:p>
  </w:endnote>
  <w:endnote w:type="continuationSeparator" w:id="0">
    <w:p w14:paraId="3F42BBD9" w14:textId="77777777" w:rsidR="009A6FC3" w:rsidRDefault="009A6FC3" w:rsidP="00B31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4223" w14:textId="77777777" w:rsidR="009A6FC3" w:rsidRDefault="009A6FC3" w:rsidP="00B31E50">
      <w:pPr>
        <w:spacing w:after="0" w:line="240" w:lineRule="auto"/>
      </w:pPr>
      <w:r>
        <w:separator/>
      </w:r>
    </w:p>
  </w:footnote>
  <w:footnote w:type="continuationSeparator" w:id="0">
    <w:p w14:paraId="37071FA3" w14:textId="77777777" w:rsidR="009A6FC3" w:rsidRDefault="009A6FC3" w:rsidP="00B31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F4BAD"/>
    <w:multiLevelType w:val="hybridMultilevel"/>
    <w:tmpl w:val="F2E4C49E"/>
    <w:lvl w:ilvl="0" w:tplc="1E54EE3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664A"/>
    <w:multiLevelType w:val="hybridMultilevel"/>
    <w:tmpl w:val="83140A28"/>
    <w:lvl w:ilvl="0" w:tplc="294EFB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778EA"/>
    <w:multiLevelType w:val="hybridMultilevel"/>
    <w:tmpl w:val="FCAAB3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46C1A"/>
    <w:multiLevelType w:val="hybridMultilevel"/>
    <w:tmpl w:val="E8F48C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80DFE"/>
    <w:multiLevelType w:val="hybridMultilevel"/>
    <w:tmpl w:val="E2069B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9069F"/>
    <w:multiLevelType w:val="hybridMultilevel"/>
    <w:tmpl w:val="2186551E"/>
    <w:lvl w:ilvl="0" w:tplc="6A744B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3F32"/>
    <w:multiLevelType w:val="hybridMultilevel"/>
    <w:tmpl w:val="0D967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65E13"/>
    <w:multiLevelType w:val="hybridMultilevel"/>
    <w:tmpl w:val="723E3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B52F2"/>
    <w:multiLevelType w:val="hybridMultilevel"/>
    <w:tmpl w:val="EE969474"/>
    <w:lvl w:ilvl="0" w:tplc="6D8889B2">
      <w:start w:val="2"/>
      <w:numFmt w:val="bullet"/>
      <w:lvlText w:val="-"/>
      <w:lvlJc w:val="left"/>
      <w:pPr>
        <w:ind w:left="3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9" w15:restartNumberingAfterBreak="0">
    <w:nsid w:val="6D5108DB"/>
    <w:multiLevelType w:val="hybridMultilevel"/>
    <w:tmpl w:val="BAB8B4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31C01"/>
    <w:multiLevelType w:val="hybridMultilevel"/>
    <w:tmpl w:val="1E98253C"/>
    <w:lvl w:ilvl="0" w:tplc="1E54EE3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2171C"/>
    <w:multiLevelType w:val="hybridMultilevel"/>
    <w:tmpl w:val="A314D0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3"/>
  </w:num>
  <w:num w:numId="5">
    <w:abstractNumId w:val="7"/>
  </w:num>
  <w:num w:numId="6">
    <w:abstractNumId w:val="11"/>
  </w:num>
  <w:num w:numId="7">
    <w:abstractNumId w:val="10"/>
  </w:num>
  <w:num w:numId="8">
    <w:abstractNumId w:val="0"/>
  </w:num>
  <w:num w:numId="9">
    <w:abstractNumId w:val="1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2C"/>
    <w:rsid w:val="00002336"/>
    <w:rsid w:val="00005AFF"/>
    <w:rsid w:val="00031D84"/>
    <w:rsid w:val="000331D7"/>
    <w:rsid w:val="00035651"/>
    <w:rsid w:val="00062323"/>
    <w:rsid w:val="00084024"/>
    <w:rsid w:val="000B0F0D"/>
    <w:rsid w:val="000B6AB0"/>
    <w:rsid w:val="000B6AFC"/>
    <w:rsid w:val="000E308D"/>
    <w:rsid w:val="001C31A5"/>
    <w:rsid w:val="001D3FAE"/>
    <w:rsid w:val="002059CB"/>
    <w:rsid w:val="00231293"/>
    <w:rsid w:val="0024330C"/>
    <w:rsid w:val="0028238B"/>
    <w:rsid w:val="002862E4"/>
    <w:rsid w:val="002A682B"/>
    <w:rsid w:val="002D3AF1"/>
    <w:rsid w:val="00331E7D"/>
    <w:rsid w:val="0039418F"/>
    <w:rsid w:val="00397E1E"/>
    <w:rsid w:val="003A711B"/>
    <w:rsid w:val="003D207B"/>
    <w:rsid w:val="003F2E14"/>
    <w:rsid w:val="0043202B"/>
    <w:rsid w:val="004574E7"/>
    <w:rsid w:val="004A1FB6"/>
    <w:rsid w:val="004E5414"/>
    <w:rsid w:val="005009FD"/>
    <w:rsid w:val="00511613"/>
    <w:rsid w:val="00531337"/>
    <w:rsid w:val="0054128E"/>
    <w:rsid w:val="005704D9"/>
    <w:rsid w:val="0058768B"/>
    <w:rsid w:val="005E20A4"/>
    <w:rsid w:val="00653C58"/>
    <w:rsid w:val="00657357"/>
    <w:rsid w:val="00697EF1"/>
    <w:rsid w:val="006A55E3"/>
    <w:rsid w:val="006A5F5C"/>
    <w:rsid w:val="006D7754"/>
    <w:rsid w:val="006E272A"/>
    <w:rsid w:val="006F41B5"/>
    <w:rsid w:val="00722D5B"/>
    <w:rsid w:val="00741DC0"/>
    <w:rsid w:val="0077089C"/>
    <w:rsid w:val="007F2D0A"/>
    <w:rsid w:val="007F57D0"/>
    <w:rsid w:val="00814D35"/>
    <w:rsid w:val="008767CF"/>
    <w:rsid w:val="00883A47"/>
    <w:rsid w:val="008C5F05"/>
    <w:rsid w:val="008F7AB9"/>
    <w:rsid w:val="00924C75"/>
    <w:rsid w:val="00932672"/>
    <w:rsid w:val="009553B0"/>
    <w:rsid w:val="00980F68"/>
    <w:rsid w:val="00991BBE"/>
    <w:rsid w:val="009A6FC3"/>
    <w:rsid w:val="009F28C9"/>
    <w:rsid w:val="00A00B3B"/>
    <w:rsid w:val="00A06B8F"/>
    <w:rsid w:val="00A11F11"/>
    <w:rsid w:val="00A31297"/>
    <w:rsid w:val="00A55465"/>
    <w:rsid w:val="00A80696"/>
    <w:rsid w:val="00AA63D6"/>
    <w:rsid w:val="00AC4050"/>
    <w:rsid w:val="00AC5572"/>
    <w:rsid w:val="00AD7A8E"/>
    <w:rsid w:val="00B05A44"/>
    <w:rsid w:val="00B30958"/>
    <w:rsid w:val="00B31E50"/>
    <w:rsid w:val="00B50B6C"/>
    <w:rsid w:val="00B65DC2"/>
    <w:rsid w:val="00BD54F5"/>
    <w:rsid w:val="00C028CC"/>
    <w:rsid w:val="00C26EC0"/>
    <w:rsid w:val="00CB31BC"/>
    <w:rsid w:val="00CC44F9"/>
    <w:rsid w:val="00CE0E2C"/>
    <w:rsid w:val="00D2671B"/>
    <w:rsid w:val="00D83241"/>
    <w:rsid w:val="00DF3ED4"/>
    <w:rsid w:val="00E04F0F"/>
    <w:rsid w:val="00E321BA"/>
    <w:rsid w:val="00E77528"/>
    <w:rsid w:val="00E843D7"/>
    <w:rsid w:val="00EA0C09"/>
    <w:rsid w:val="00EA6FF2"/>
    <w:rsid w:val="00ED303D"/>
    <w:rsid w:val="00EF46FA"/>
    <w:rsid w:val="00F4789F"/>
    <w:rsid w:val="00F720DA"/>
    <w:rsid w:val="00F7555A"/>
    <w:rsid w:val="00F772E0"/>
    <w:rsid w:val="00F81994"/>
    <w:rsid w:val="00F91DC8"/>
    <w:rsid w:val="00FB4F61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416E"/>
  <w15:docId w15:val="{D9323E9A-F6AD-44BB-9D57-DB1CFA82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772E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CE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F91DC8"/>
    <w:pPr>
      <w:ind w:left="720"/>
      <w:contextualSpacing/>
    </w:pPr>
  </w:style>
  <w:style w:type="paragraph" w:styleId="Bezriadkovania">
    <w:name w:val="No Spacing"/>
    <w:basedOn w:val="Normlny"/>
    <w:qFormat/>
    <w:rsid w:val="002059C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table" w:customStyle="1" w:styleId="Mriekatabuky1">
    <w:name w:val="Mriežka tabuľky1"/>
    <w:basedOn w:val="Normlnatabuka"/>
    <w:next w:val="Mriekatabuky"/>
    <w:uiPriority w:val="39"/>
    <w:rsid w:val="00F77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F77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F77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EA6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F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31E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zov">
    <w:name w:val="Title"/>
    <w:basedOn w:val="Normlny"/>
    <w:link w:val="NzovChar"/>
    <w:qFormat/>
    <w:rsid w:val="0024330C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u w:val="single"/>
      <w:lang w:val="x-none" w:eastAsia="cs-CZ"/>
    </w:rPr>
  </w:style>
  <w:style w:type="character" w:customStyle="1" w:styleId="NzovChar">
    <w:name w:val="Názov Char"/>
    <w:basedOn w:val="Predvolenpsmoodseku"/>
    <w:link w:val="Nzov"/>
    <w:rsid w:val="0024330C"/>
    <w:rPr>
      <w:rFonts w:ascii="Arial" w:eastAsia="Times New Roman" w:hAnsi="Arial" w:cs="Times New Roman"/>
      <w:b/>
      <w:bCs/>
      <w:sz w:val="24"/>
      <w:szCs w:val="24"/>
      <w:u w:val="single"/>
      <w:lang w:val="x-none" w:eastAsia="cs-CZ"/>
    </w:rPr>
  </w:style>
  <w:style w:type="paragraph" w:styleId="Podtitul">
    <w:name w:val="Subtitle"/>
    <w:basedOn w:val="Normlny"/>
    <w:link w:val="PodtitulChar"/>
    <w:qFormat/>
    <w:rsid w:val="0024330C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x-none" w:eastAsia="cs-CZ"/>
    </w:rPr>
  </w:style>
  <w:style w:type="character" w:customStyle="1" w:styleId="PodtitulChar">
    <w:name w:val="Podtitul Char"/>
    <w:basedOn w:val="Predvolenpsmoodseku"/>
    <w:link w:val="Podtitul"/>
    <w:rsid w:val="0024330C"/>
    <w:rPr>
      <w:rFonts w:ascii="Arial" w:eastAsia="Times New Roman" w:hAnsi="Arial" w:cs="Times New Roman"/>
      <w:b/>
      <w:bCs/>
      <w:sz w:val="24"/>
      <w:szCs w:val="24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31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31E50"/>
  </w:style>
  <w:style w:type="paragraph" w:styleId="Pta">
    <w:name w:val="footer"/>
    <w:basedOn w:val="Normlny"/>
    <w:link w:val="PtaChar"/>
    <w:uiPriority w:val="99"/>
    <w:unhideWhenUsed/>
    <w:rsid w:val="00B31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31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ED09E-71DC-45BC-94E2-F1E35A21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Používateľ systému Windows</dc:creator>
  <cp:lastModifiedBy>skola</cp:lastModifiedBy>
  <cp:revision>2</cp:revision>
  <cp:lastPrinted>2022-02-10T11:39:00Z</cp:lastPrinted>
  <dcterms:created xsi:type="dcterms:W3CDTF">2025-09-01T06:47:00Z</dcterms:created>
  <dcterms:modified xsi:type="dcterms:W3CDTF">2025-09-01T06:47:00Z</dcterms:modified>
</cp:coreProperties>
</file>